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D551A3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A3CDB">
        <w:rPr>
          <w:rFonts w:ascii="Arial" w:hAnsi="Arial" w:cs="Arial"/>
          <w:b/>
          <w:color w:val="000000"/>
          <w:sz w:val="24"/>
          <w:szCs w:val="24"/>
        </w:rPr>
        <w:t>2018-</w:t>
      </w:r>
      <w:r w:rsidR="00D84CC7">
        <w:rPr>
          <w:rFonts w:ascii="Arial" w:hAnsi="Arial" w:cs="Arial"/>
          <w:b/>
          <w:color w:val="000000"/>
          <w:sz w:val="24"/>
          <w:szCs w:val="24"/>
        </w:rPr>
        <w:t>0</w:t>
      </w:r>
      <w:r w:rsidR="00D84CC7" w:rsidRPr="007742A5">
        <w:rPr>
          <w:rFonts w:ascii="Arial" w:hAnsi="Arial" w:cs="Arial"/>
          <w:b/>
          <w:color w:val="000000"/>
          <w:sz w:val="24"/>
          <w:szCs w:val="24"/>
        </w:rPr>
        <w:t>8</w:t>
      </w:r>
      <w:r w:rsidR="00D84CC7">
        <w:rPr>
          <w:rFonts w:ascii="Arial" w:hAnsi="Arial" w:cs="Arial"/>
          <w:b/>
          <w:color w:val="000000"/>
          <w:sz w:val="24"/>
          <w:szCs w:val="24"/>
        </w:rPr>
        <w:t>-</w:t>
      </w:r>
      <w:r w:rsidR="007742A5">
        <w:rPr>
          <w:rFonts w:ascii="Arial" w:hAnsi="Arial" w:cs="Arial"/>
          <w:b/>
          <w:color w:val="000000"/>
          <w:sz w:val="24"/>
          <w:szCs w:val="24"/>
        </w:rPr>
        <w:t>01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</w:t>
      </w:r>
      <w:r w:rsidR="00D551A3">
        <w:rPr>
          <w:rFonts w:ascii="Arial" w:hAnsi="Arial" w:cs="Arial"/>
          <w:b/>
          <w:color w:val="000000"/>
          <w:sz w:val="24"/>
          <w:szCs w:val="24"/>
        </w:rPr>
        <w:t>у</w:t>
      </w:r>
      <w:r w:rsidR="00D551A3" w:rsidRPr="00745B23">
        <w:rPr>
          <w:rFonts w:ascii="Arial" w:hAnsi="Arial" w:cs="Arial"/>
          <w:b/>
          <w:color w:val="000000"/>
          <w:sz w:val="24"/>
          <w:szCs w:val="24"/>
        </w:rPr>
        <w:t>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0F1859" w:rsidRPr="000F1859" w:rsidRDefault="0011279F" w:rsidP="007E51CD">
      <w:pPr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по </w:t>
      </w:r>
      <w:r w:rsidR="000F1859" w:rsidRPr="000F1859">
        <w:rPr>
          <w:rFonts w:ascii="Arial" w:hAnsi="Arial" w:cs="Arial"/>
          <w:b/>
          <w:sz w:val="28"/>
          <w:szCs w:val="28"/>
        </w:rPr>
        <w:t>устранению дефектов и нарушений</w:t>
      </w:r>
      <w:r w:rsidR="000F1859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>доработанной рабочей документации по объекту:</w:t>
      </w:r>
      <w:r w:rsidR="007E51CD">
        <w:rPr>
          <w:rFonts w:ascii="Arial" w:hAnsi="Arial" w:cs="Arial"/>
          <w:b/>
          <w:sz w:val="28"/>
          <w:szCs w:val="28"/>
        </w:rPr>
        <w:t xml:space="preserve"> 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и </w:t>
      </w:r>
      <w:r w:rsidR="000F1859" w:rsidRPr="000F1859">
        <w:rPr>
          <w:rFonts w:ascii="Arial" w:hAnsi="Arial" w:cs="Arial"/>
          <w:b/>
          <w:sz w:val="28"/>
          <w:szCs w:val="28"/>
          <w:lang w:val="en-US"/>
        </w:rPr>
        <w:t>III</w:t>
      </w:r>
      <w:r w:rsidR="000F1859" w:rsidRPr="000F1859">
        <w:rPr>
          <w:rFonts w:ascii="Arial" w:hAnsi="Arial" w:cs="Arial"/>
          <w:b/>
          <w:sz w:val="28"/>
          <w:szCs w:val="28"/>
        </w:rPr>
        <w:t xml:space="preserve"> этап.</w:t>
      </w:r>
      <w:r w:rsidR="000F1859"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5A3EB9" w:rsidRPr="007742A5">
        <w:rPr>
          <w:rFonts w:ascii="Arial" w:hAnsi="Arial" w:cs="Arial"/>
          <w:sz w:val="24"/>
          <w:szCs w:val="24"/>
        </w:rPr>
        <w:t>0</w:t>
      </w:r>
      <w:r w:rsidR="007742A5" w:rsidRPr="007742A5">
        <w:rPr>
          <w:rFonts w:ascii="Arial" w:hAnsi="Arial" w:cs="Arial"/>
          <w:sz w:val="24"/>
          <w:szCs w:val="24"/>
        </w:rPr>
        <w:t>9</w:t>
      </w:r>
      <w:r w:rsidR="005A3EB9" w:rsidRPr="007742A5">
        <w:rPr>
          <w:rFonts w:ascii="Arial" w:hAnsi="Arial" w:cs="Arial"/>
          <w:sz w:val="24"/>
          <w:szCs w:val="24"/>
        </w:rPr>
        <w:t>.08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7742A5" w:rsidRPr="007742A5">
        <w:rPr>
          <w:rFonts w:ascii="Arial" w:hAnsi="Arial" w:cs="Arial"/>
          <w:sz w:val="24"/>
          <w:szCs w:val="24"/>
        </w:rPr>
        <w:t>23</w:t>
      </w:r>
      <w:r w:rsidR="005A3EB9" w:rsidRPr="007742A5">
        <w:rPr>
          <w:rFonts w:ascii="Arial" w:hAnsi="Arial" w:cs="Arial"/>
          <w:sz w:val="24"/>
          <w:szCs w:val="24"/>
        </w:rPr>
        <w:t>.08</w:t>
      </w:r>
      <w:r w:rsidR="00813176" w:rsidRPr="007742A5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Pr="000F1859" w:rsidRDefault="00C240FF" w:rsidP="000F1859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 w:rsidR="0046564D"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="00030118"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46564D">
        <w:rPr>
          <w:rFonts w:ascii="Arial" w:hAnsi="Arial" w:cs="Arial"/>
          <w:sz w:val="22"/>
          <w:szCs w:val="22"/>
          <w:lang w:eastAsia="en-US"/>
        </w:rPr>
        <w:t>выполнение работ</w:t>
      </w:r>
      <w:r w:rsidR="00EC2DBF" w:rsidRPr="000F1859">
        <w:rPr>
          <w:rFonts w:ascii="Arial" w:hAnsi="Arial" w:cs="Arial"/>
          <w:sz w:val="22"/>
          <w:szCs w:val="22"/>
          <w:lang w:eastAsia="en-US"/>
        </w:rPr>
        <w:t xml:space="preserve"> по</w:t>
      </w:r>
      <w:r w:rsidR="000F1859" w:rsidRPr="000F185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185198">
        <w:rPr>
          <w:rFonts w:ascii="Arial" w:hAnsi="Arial" w:cs="Arial"/>
          <w:sz w:val="22"/>
          <w:szCs w:val="22"/>
        </w:rPr>
        <w:t xml:space="preserve"> </w:t>
      </w:r>
      <w:r w:rsidR="000F1859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185198">
        <w:rPr>
          <w:rFonts w:ascii="Arial" w:hAnsi="Arial" w:cs="Arial"/>
          <w:sz w:val="22"/>
          <w:szCs w:val="22"/>
        </w:rPr>
        <w:t xml:space="preserve"> по адресу</w:t>
      </w:r>
      <w:r w:rsidR="00185198" w:rsidRPr="00185198">
        <w:rPr>
          <w:rFonts w:ascii="Arial" w:hAnsi="Arial" w:cs="Arial"/>
          <w:sz w:val="22"/>
          <w:szCs w:val="22"/>
        </w:rPr>
        <w:t>:</w:t>
      </w:r>
      <w:r w:rsidR="00185198">
        <w:rPr>
          <w:rFonts w:ascii="Arial" w:hAnsi="Arial" w:cs="Arial"/>
          <w:sz w:val="22"/>
          <w:szCs w:val="22"/>
        </w:rPr>
        <w:t xml:space="preserve"> г. Санкт-Петербург, ул. Пилотов, дом 35»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 </w:t>
      </w:r>
      <w:r w:rsidR="00185198">
        <w:rPr>
          <w:rFonts w:ascii="Arial" w:hAnsi="Arial" w:cs="Arial"/>
          <w:sz w:val="22"/>
          <w:szCs w:val="22"/>
        </w:rPr>
        <w:t xml:space="preserve">и </w:t>
      </w:r>
      <w:r w:rsidR="00185198">
        <w:rPr>
          <w:rFonts w:ascii="Arial" w:hAnsi="Arial" w:cs="Arial"/>
          <w:sz w:val="22"/>
          <w:szCs w:val="22"/>
          <w:lang w:val="en-US"/>
        </w:rPr>
        <w:t xml:space="preserve">III </w:t>
      </w:r>
      <w:r w:rsidR="00185198">
        <w:rPr>
          <w:rFonts w:ascii="Arial" w:hAnsi="Arial" w:cs="Arial"/>
          <w:sz w:val="22"/>
          <w:szCs w:val="22"/>
        </w:rPr>
        <w:t>этап.</w:t>
      </w:r>
    </w:p>
    <w:p w:rsidR="00030118" w:rsidRPr="009108F2" w:rsidRDefault="00C240FF" w:rsidP="00402F1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lang w:eastAsia="en-US"/>
        </w:rPr>
      </w:pPr>
      <w:r w:rsidRPr="009108F2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9108F2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9108F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E63DB" w:rsidRPr="009108F2">
        <w:rPr>
          <w:rFonts w:ascii="Arial" w:hAnsi="Arial" w:cs="Arial"/>
          <w:sz w:val="22"/>
          <w:szCs w:val="22"/>
        </w:rPr>
        <w:t>в течение</w:t>
      </w:r>
      <w:r w:rsidR="000F1859" w:rsidRPr="009108F2">
        <w:rPr>
          <w:rFonts w:ascii="Arial" w:hAnsi="Arial" w:cs="Arial"/>
          <w:sz w:val="22"/>
          <w:szCs w:val="22"/>
        </w:rPr>
        <w:t xml:space="preserve"> 45 календарных дней</w:t>
      </w:r>
      <w:r w:rsidR="00753598" w:rsidRPr="009108F2">
        <w:rPr>
          <w:rFonts w:ascii="Arial" w:hAnsi="Arial" w:cs="Arial"/>
          <w:sz w:val="22"/>
          <w:szCs w:val="22"/>
        </w:rPr>
        <w:t xml:space="preserve"> с </w:t>
      </w:r>
      <w:r w:rsidR="00FB3B5B" w:rsidRPr="009108F2">
        <w:rPr>
          <w:rFonts w:ascii="Arial" w:hAnsi="Arial" w:cs="Arial"/>
          <w:sz w:val="22"/>
          <w:szCs w:val="22"/>
        </w:rPr>
        <w:t>даты</w:t>
      </w:r>
      <w:r w:rsidR="00753598" w:rsidRPr="009108F2">
        <w:rPr>
          <w:rFonts w:ascii="Arial" w:hAnsi="Arial" w:cs="Arial"/>
          <w:sz w:val="22"/>
          <w:szCs w:val="22"/>
        </w:rPr>
        <w:t xml:space="preserve"> подписания договора</w:t>
      </w:r>
      <w:r w:rsidR="000F1859" w:rsidRPr="009108F2">
        <w:rPr>
          <w:rFonts w:ascii="Arial" w:hAnsi="Arial" w:cs="Arial"/>
          <w:sz w:val="22"/>
          <w:szCs w:val="22"/>
        </w:rPr>
        <w:t>.</w:t>
      </w:r>
      <w:r w:rsidR="00CA51B4" w:rsidRPr="009108F2">
        <w:rPr>
          <w:rFonts w:ascii="Arial" w:hAnsi="Arial" w:cs="Arial"/>
          <w:sz w:val="22"/>
          <w:szCs w:val="22"/>
        </w:rPr>
        <w:t xml:space="preserve"> </w:t>
      </w:r>
    </w:p>
    <w:p w:rsidR="00F87395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02F12" w:rsidRDefault="00402F1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 стоимость выполнения работ</w:t>
      </w:r>
      <w:r w:rsidRPr="00402F12">
        <w:rPr>
          <w:rFonts w:ascii="Arial" w:hAnsi="Arial" w:cs="Arial"/>
          <w:sz w:val="22"/>
          <w:szCs w:val="22"/>
          <w:lang w:eastAsia="en-US"/>
        </w:rPr>
        <w:t>:</w:t>
      </w:r>
      <w:r>
        <w:rPr>
          <w:rFonts w:ascii="Arial" w:hAnsi="Arial" w:cs="Arial"/>
          <w:sz w:val="22"/>
          <w:szCs w:val="22"/>
          <w:lang w:eastAsia="en-US"/>
        </w:rPr>
        <w:t xml:space="preserve"> 932 203</w:t>
      </w:r>
      <w:r w:rsidRPr="00402F12">
        <w:rPr>
          <w:rFonts w:ascii="Arial" w:hAnsi="Arial" w:cs="Arial"/>
          <w:sz w:val="22"/>
          <w:szCs w:val="22"/>
          <w:lang w:eastAsia="en-US"/>
        </w:rPr>
        <w:t xml:space="preserve"> (</w:t>
      </w:r>
      <w:r>
        <w:rPr>
          <w:rFonts w:ascii="Arial" w:hAnsi="Arial" w:cs="Arial"/>
          <w:sz w:val="22"/>
          <w:szCs w:val="22"/>
          <w:lang w:eastAsia="en-US"/>
        </w:rPr>
        <w:t>девятьсот тридцать две тысячи двести три</w:t>
      </w:r>
      <w:r w:rsidRPr="00402F12">
        <w:rPr>
          <w:rFonts w:ascii="Arial" w:hAnsi="Arial" w:cs="Arial"/>
          <w:sz w:val="22"/>
          <w:szCs w:val="22"/>
          <w:lang w:eastAsia="en-US"/>
        </w:rPr>
        <w:t xml:space="preserve">) </w:t>
      </w:r>
      <w:r>
        <w:rPr>
          <w:rFonts w:ascii="Arial" w:hAnsi="Arial" w:cs="Arial"/>
          <w:sz w:val="22"/>
          <w:szCs w:val="22"/>
          <w:lang w:eastAsia="en-US"/>
        </w:rPr>
        <w:t>рубля 39 коп. (без НДС).</w:t>
      </w:r>
    </w:p>
    <w:p w:rsidR="009F3606" w:rsidRPr="00F87395" w:rsidRDefault="00D06CCB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 корректировку (устр</w:t>
      </w:r>
      <w:r w:rsidR="00203AD6" w:rsidRPr="00F87395">
        <w:rPr>
          <w:rFonts w:ascii="Arial" w:hAnsi="Arial" w:cs="Arial"/>
          <w:sz w:val="22"/>
          <w:szCs w:val="22"/>
          <w:lang w:eastAsia="en-US"/>
        </w:rPr>
        <w:t>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нение дефектов и недостатков) рабочей документации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и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5996">
        <w:rPr>
          <w:rFonts w:ascii="Arial" w:hAnsi="Arial" w:cs="Arial"/>
          <w:sz w:val="22"/>
          <w:szCs w:val="22"/>
          <w:lang w:eastAsia="en-US"/>
        </w:rPr>
        <w:t>этапа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 </w:t>
      </w:r>
      <w:r w:rsidR="009828F2">
        <w:rPr>
          <w:rFonts w:ascii="Arial" w:hAnsi="Arial" w:cs="Arial"/>
          <w:sz w:val="22"/>
          <w:szCs w:val="22"/>
          <w:lang w:eastAsia="en-US"/>
        </w:rPr>
        <w:t>выполнения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 xml:space="preserve"> всех </w:t>
      </w:r>
      <w:r w:rsidR="009828F2">
        <w:rPr>
          <w:rFonts w:ascii="Arial" w:hAnsi="Arial" w:cs="Arial"/>
          <w:sz w:val="22"/>
          <w:szCs w:val="22"/>
          <w:lang w:eastAsia="en-US"/>
        </w:rPr>
        <w:t>работ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>, предусмотренных в т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 подробную расшифровку формирования</w:t>
      </w:r>
      <w:r w:rsidR="007B2B2D">
        <w:rPr>
          <w:rFonts w:ascii="Arial" w:hAnsi="Arial" w:cs="Arial"/>
          <w:sz w:val="22"/>
          <w:szCs w:val="22"/>
          <w:lang w:eastAsia="en-US"/>
        </w:rPr>
        <w:t xml:space="preserve"> 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9108F2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2A20B5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2A20B5" w:rsidRPr="00640BD6" w:rsidRDefault="002A20B5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 w:rsidR="00884933"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 w:rsidR="00203AD6">
        <w:rPr>
          <w:rFonts w:ascii="Arial" w:hAnsi="Arial" w:cs="Arial"/>
          <w:sz w:val="22"/>
        </w:rPr>
        <w:t xml:space="preserve">оговоры </w:t>
      </w:r>
      <w:r w:rsidR="00CC3ABA">
        <w:rPr>
          <w:rFonts w:ascii="Arial" w:hAnsi="Arial" w:cs="Arial"/>
          <w:sz w:val="22"/>
        </w:rPr>
        <w:t>на</w:t>
      </w:r>
      <w:r w:rsidR="00203AD6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9519DB">
        <w:rPr>
          <w:rFonts w:ascii="Arial" w:hAnsi="Arial" w:cs="Arial"/>
          <w:sz w:val="22"/>
        </w:rPr>
        <w:t xml:space="preserve"> работ</w:t>
      </w:r>
      <w:r w:rsidR="00203AD6" w:rsidRPr="00203AD6">
        <w:rPr>
          <w:rFonts w:ascii="Arial" w:hAnsi="Arial" w:cs="Arial"/>
          <w:sz w:val="22"/>
        </w:rPr>
        <w:t xml:space="preserve"> </w:t>
      </w:r>
      <w:r w:rsidR="00982008">
        <w:rPr>
          <w:rFonts w:ascii="Arial" w:hAnsi="Arial" w:cs="Arial"/>
          <w:sz w:val="22"/>
        </w:rPr>
        <w:t xml:space="preserve">по </w:t>
      </w:r>
      <w:r w:rsidR="00203AD6">
        <w:rPr>
          <w:rFonts w:ascii="Arial" w:hAnsi="Arial" w:cs="Arial"/>
          <w:sz w:val="22"/>
        </w:rPr>
        <w:t>разработке, корректировке рабочей документации</w:t>
      </w:r>
      <w:r w:rsidRPr="002A20B5">
        <w:rPr>
          <w:rFonts w:ascii="Arial" w:hAnsi="Arial" w:cs="Arial"/>
          <w:sz w:val="22"/>
        </w:rPr>
        <w:t xml:space="preserve"> особо опасных п</w:t>
      </w:r>
      <w:r w:rsidR="00203AD6">
        <w:rPr>
          <w:rFonts w:ascii="Arial" w:hAnsi="Arial" w:cs="Arial"/>
          <w:sz w:val="22"/>
        </w:rPr>
        <w:t>роизводственных</w:t>
      </w:r>
      <w:r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</w:t>
      </w:r>
      <w:r w:rsidR="0045232E" w:rsidRPr="002A20B5">
        <w:rPr>
          <w:rFonts w:ascii="Arial" w:hAnsi="Arial" w:cs="Arial"/>
          <w:sz w:val="22"/>
        </w:rPr>
        <w:t>комплексов, объектов</w:t>
      </w:r>
      <w:r w:rsidRPr="002A20B5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795541">
        <w:rPr>
          <w:rFonts w:ascii="Arial" w:hAnsi="Arial" w:cs="Arial"/>
          <w:sz w:val="22"/>
        </w:rPr>
        <w:t>).</w:t>
      </w:r>
    </w:p>
    <w:p w:rsidR="00C240FF" w:rsidRPr="00C6432B" w:rsidRDefault="00C240FF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</w:t>
      </w:r>
      <w:r w:rsidR="0045232E" w:rsidRPr="00C6432B">
        <w:rPr>
          <w:rFonts w:ascii="Arial" w:hAnsi="Arial" w:cs="Arial"/>
          <w:sz w:val="22"/>
          <w:szCs w:val="22"/>
        </w:rPr>
        <w:t xml:space="preserve">имеющий </w:t>
      </w:r>
      <w:r w:rsidR="0045232E">
        <w:rPr>
          <w:rFonts w:ascii="Arial" w:hAnsi="Arial" w:cs="Arial"/>
          <w:sz w:val="22"/>
          <w:szCs w:val="22"/>
        </w:rPr>
        <w:t>образование</w:t>
      </w:r>
      <w:r w:rsidR="008023F8">
        <w:rPr>
          <w:rFonts w:ascii="Arial" w:hAnsi="Arial" w:cs="Arial"/>
          <w:sz w:val="22"/>
          <w:szCs w:val="22"/>
        </w:rPr>
        <w:t xml:space="preserve"> и опыт работы, в </w:t>
      </w:r>
      <w:r w:rsidR="0045232E">
        <w:rPr>
          <w:rFonts w:ascii="Arial" w:hAnsi="Arial" w:cs="Arial"/>
          <w:sz w:val="22"/>
          <w:szCs w:val="22"/>
        </w:rPr>
        <w:t>количестве и в</w:t>
      </w:r>
      <w:r w:rsidR="008023F8">
        <w:rPr>
          <w:rFonts w:ascii="Arial" w:hAnsi="Arial" w:cs="Arial"/>
          <w:sz w:val="22"/>
          <w:szCs w:val="22"/>
        </w:rPr>
        <w:t xml:space="preserve">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выполнения проектных работ на особо опасном производственном объекте.</w:t>
      </w:r>
    </w:p>
    <w:p w:rsidR="004D06E2" w:rsidRPr="00060A95" w:rsidRDefault="00E742F8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 xml:space="preserve">Под </w:t>
      </w:r>
      <w:r w:rsidR="0045232E" w:rsidRPr="00031E63">
        <w:rPr>
          <w:rFonts w:ascii="Arial" w:hAnsi="Arial" w:cs="Arial"/>
          <w:sz w:val="22"/>
          <w:szCs w:val="22"/>
        </w:rPr>
        <w:t>термином «платежеспособный» для</w:t>
      </w:r>
      <w:r w:rsidRPr="00031E63">
        <w:rPr>
          <w:rFonts w:ascii="Arial" w:hAnsi="Arial" w:cs="Arial"/>
          <w:sz w:val="22"/>
          <w:szCs w:val="22"/>
        </w:rPr>
        <w:t xml:space="preserve"> целей настоящей </w:t>
      </w:r>
      <w:r w:rsidR="0045232E" w:rsidRPr="00031E63">
        <w:rPr>
          <w:rFonts w:ascii="Arial" w:hAnsi="Arial" w:cs="Arial"/>
          <w:sz w:val="22"/>
          <w:szCs w:val="22"/>
        </w:rPr>
        <w:t>инструкции понимается следующее</w:t>
      </w:r>
      <w:r w:rsidRPr="00031E63">
        <w:rPr>
          <w:rFonts w:ascii="Arial" w:hAnsi="Arial" w:cs="Arial"/>
          <w:sz w:val="22"/>
          <w:szCs w:val="22"/>
        </w:rPr>
        <w:t>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377E9D" w:rsidRDefault="00E12944" w:rsidP="009108F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6D70DF">
        <w:rPr>
          <w:rFonts w:ascii="Arial" w:hAnsi="Arial" w:cs="Arial"/>
          <w:sz w:val="22"/>
        </w:rPr>
        <w:t xml:space="preserve">Наличие опыта оказания услуг по аналогичным договорам. Под аналогичными договорами </w:t>
      </w:r>
      <w:r w:rsidR="002A20B5" w:rsidRPr="00377E9D">
        <w:rPr>
          <w:rFonts w:ascii="Arial" w:hAnsi="Arial" w:cs="Arial"/>
          <w:sz w:val="22"/>
        </w:rPr>
        <w:t xml:space="preserve">понимаются </w:t>
      </w:r>
      <w:r w:rsidRPr="00377E9D">
        <w:rPr>
          <w:rFonts w:ascii="Arial" w:hAnsi="Arial" w:cs="Arial"/>
          <w:sz w:val="22"/>
        </w:rPr>
        <w:t>договоры на</w:t>
      </w:r>
      <w:r w:rsidR="002A20B5" w:rsidRPr="00377E9D">
        <w:rPr>
          <w:rFonts w:ascii="Arial" w:hAnsi="Arial" w:cs="Arial"/>
          <w:sz w:val="22"/>
        </w:rPr>
        <w:t xml:space="preserve"> </w:t>
      </w:r>
      <w:r w:rsidR="00CC3ABA">
        <w:rPr>
          <w:rFonts w:ascii="Arial" w:hAnsi="Arial" w:cs="Arial"/>
          <w:sz w:val="22"/>
        </w:rPr>
        <w:t>выполнение</w:t>
      </w:r>
      <w:r w:rsidR="00517222">
        <w:rPr>
          <w:rFonts w:ascii="Arial" w:hAnsi="Arial" w:cs="Arial"/>
          <w:sz w:val="22"/>
        </w:rPr>
        <w:t xml:space="preserve"> работ</w:t>
      </w:r>
      <w:r w:rsidR="002A20B5" w:rsidRPr="00377E9D">
        <w:rPr>
          <w:rFonts w:ascii="Arial" w:hAnsi="Arial" w:cs="Arial"/>
          <w:sz w:val="22"/>
        </w:rPr>
        <w:t xml:space="preserve"> </w:t>
      </w:r>
      <w:r w:rsidR="00AE401F">
        <w:rPr>
          <w:rFonts w:ascii="Arial" w:hAnsi="Arial" w:cs="Arial"/>
          <w:sz w:val="22"/>
        </w:rPr>
        <w:t xml:space="preserve">по </w:t>
      </w:r>
      <w:r w:rsidR="00AC16C2">
        <w:rPr>
          <w:rFonts w:ascii="Arial" w:hAnsi="Arial" w:cs="Arial"/>
          <w:sz w:val="22"/>
        </w:rPr>
        <w:t>разработке, корректировке рабочей документации</w:t>
      </w:r>
      <w:r w:rsidR="002A20B5" w:rsidRPr="00377E9D">
        <w:rPr>
          <w:rFonts w:ascii="Arial" w:hAnsi="Arial" w:cs="Arial"/>
          <w:sz w:val="22"/>
        </w:rPr>
        <w:t xml:space="preserve"> особо опасных </w:t>
      </w:r>
      <w:r w:rsidRPr="00377E9D">
        <w:rPr>
          <w:rFonts w:ascii="Arial" w:hAnsi="Arial" w:cs="Arial"/>
          <w:sz w:val="22"/>
        </w:rPr>
        <w:t>производственных объектов</w:t>
      </w:r>
      <w:r w:rsidR="002A20B5" w:rsidRPr="00377E9D">
        <w:rPr>
          <w:rFonts w:ascii="Arial" w:hAnsi="Arial" w:cs="Arial"/>
          <w:sz w:val="22"/>
        </w:rPr>
        <w:t xml:space="preserve"> нефтепродуктообеспечения (нефтебаз, складов хранения ГСМ, Топливозаправочных </w:t>
      </w:r>
      <w:r w:rsidRPr="00377E9D">
        <w:rPr>
          <w:rFonts w:ascii="Arial" w:hAnsi="Arial" w:cs="Arial"/>
          <w:sz w:val="22"/>
        </w:rPr>
        <w:t>комплексов, объектов</w:t>
      </w:r>
      <w:r w:rsidR="002A20B5" w:rsidRPr="00377E9D">
        <w:rPr>
          <w:rFonts w:ascii="Arial" w:hAnsi="Arial" w:cs="Arial"/>
          <w:sz w:val="22"/>
        </w:rPr>
        <w:t xml:space="preserve"> авиатопливо обеспечения, объектов трубопроводного транспорта по транспортировке газа, нефти, нефтепродуктов</w:t>
      </w:r>
      <w:r w:rsidR="008023F8" w:rsidRPr="00377E9D">
        <w:rPr>
          <w:rFonts w:ascii="Arial" w:hAnsi="Arial" w:cs="Arial"/>
          <w:sz w:val="22"/>
        </w:rPr>
        <w:t xml:space="preserve">). </w:t>
      </w:r>
    </w:p>
    <w:p w:rsidR="004D7C5E" w:rsidRPr="004D7C5E" w:rsidRDefault="004D7C5E" w:rsidP="009108F2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</w:t>
      </w:r>
      <w:r w:rsidR="00E12944">
        <w:rPr>
          <w:rFonts w:ascii="Arial" w:hAnsi="Arial" w:cs="Arial"/>
          <w:sz w:val="22"/>
        </w:rPr>
        <w:t>задания в</w:t>
      </w:r>
      <w:r w:rsidR="00060A95">
        <w:rPr>
          <w:rFonts w:ascii="Arial" w:hAnsi="Arial" w:cs="Arial"/>
          <w:sz w:val="22"/>
        </w:rPr>
        <w:t xml:space="preserve">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8023F8" w:rsidRDefault="004D7C5E" w:rsidP="009108F2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</w:t>
      </w:r>
      <w:r w:rsidR="00E12944" w:rsidRPr="004D7C5E">
        <w:rPr>
          <w:rFonts w:ascii="Arial" w:hAnsi="Arial" w:cs="Arial"/>
          <w:sz w:val="22"/>
        </w:rPr>
        <w:t>Заявителя должно</w:t>
      </w:r>
      <w:r w:rsidRPr="004D7C5E">
        <w:rPr>
          <w:rFonts w:ascii="Arial" w:hAnsi="Arial" w:cs="Arial"/>
          <w:sz w:val="22"/>
        </w:rPr>
        <w:t xml:space="preserve">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9108F2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 xml:space="preserve">, вправе присутствовать на процедуре вскрытия конвертов с предложениями в месте и </w:t>
      </w:r>
      <w:r w:rsidR="00063DF4" w:rsidRPr="002253D5">
        <w:rPr>
          <w:rFonts w:ascii="Arial" w:hAnsi="Arial" w:cs="Arial"/>
          <w:sz w:val="22"/>
          <w:szCs w:val="22"/>
        </w:rPr>
        <w:lastRenderedPageBreak/>
        <w:t>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1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1"/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>К настоящей Инструкции прилагается</w:t>
      </w:r>
      <w:r w:rsidR="009A027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проект Договора </w:t>
      </w:r>
      <w:r w:rsidR="00290C18">
        <w:rPr>
          <w:rFonts w:ascii="Arial" w:hAnsi="Arial" w:cs="Arial"/>
          <w:sz w:val="22"/>
          <w:szCs w:val="22"/>
        </w:rPr>
        <w:t>на выполнение</w:t>
      </w:r>
      <w:r w:rsidR="002C2D00">
        <w:rPr>
          <w:rFonts w:ascii="Arial" w:hAnsi="Arial" w:cs="Arial"/>
          <w:sz w:val="22"/>
          <w:szCs w:val="22"/>
        </w:rPr>
        <w:t xml:space="preserve"> работ </w:t>
      </w:r>
      <w:r w:rsidR="00203AD6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203AD6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71756C">
        <w:rPr>
          <w:rFonts w:ascii="Arial" w:hAnsi="Arial" w:cs="Arial"/>
          <w:sz w:val="22"/>
          <w:szCs w:val="22"/>
        </w:rPr>
        <w:t xml:space="preserve"> </w:t>
      </w:r>
      <w:r w:rsidR="00203AD6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203AD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по адресу: г. </w:t>
      </w:r>
      <w:r w:rsidR="00C47059">
        <w:rPr>
          <w:rFonts w:ascii="Arial" w:hAnsi="Arial" w:cs="Arial"/>
          <w:sz w:val="22"/>
          <w:szCs w:val="22"/>
        </w:rPr>
        <w:t xml:space="preserve">Санкт-Петербург, ул. Пилотов, дом </w:t>
      </w:r>
      <w:r w:rsidRPr="00462D30">
        <w:rPr>
          <w:rFonts w:ascii="Arial" w:hAnsi="Arial" w:cs="Arial"/>
          <w:sz w:val="22"/>
          <w:szCs w:val="22"/>
        </w:rPr>
        <w:t>35</w:t>
      </w:r>
      <w:r w:rsidR="006D6C0A">
        <w:rPr>
          <w:rFonts w:ascii="Arial" w:hAnsi="Arial" w:cs="Arial"/>
          <w:sz w:val="22"/>
          <w:szCs w:val="22"/>
        </w:rPr>
        <w:t xml:space="preserve">» </w:t>
      </w:r>
      <w:r w:rsidR="006D6C0A">
        <w:rPr>
          <w:rFonts w:ascii="Arial" w:hAnsi="Arial" w:cs="Arial"/>
          <w:sz w:val="22"/>
          <w:szCs w:val="22"/>
          <w:lang w:val="en-US"/>
        </w:rPr>
        <w:t>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 xml:space="preserve">и </w:t>
      </w:r>
      <w:r w:rsidR="006D6C0A">
        <w:rPr>
          <w:rFonts w:ascii="Arial" w:hAnsi="Arial" w:cs="Arial"/>
          <w:sz w:val="22"/>
          <w:szCs w:val="22"/>
          <w:lang w:val="en-US"/>
        </w:rPr>
        <w:t>III</w:t>
      </w:r>
      <w:r w:rsidR="006D6C0A" w:rsidRPr="006D6C0A">
        <w:rPr>
          <w:rFonts w:ascii="Arial" w:hAnsi="Arial" w:cs="Arial"/>
          <w:sz w:val="22"/>
          <w:szCs w:val="22"/>
        </w:rPr>
        <w:t xml:space="preserve"> </w:t>
      </w:r>
      <w:r w:rsidR="006D6C0A">
        <w:rPr>
          <w:rFonts w:ascii="Arial" w:hAnsi="Arial" w:cs="Arial"/>
          <w:sz w:val="22"/>
          <w:szCs w:val="22"/>
        </w:rPr>
        <w:t>этап</w:t>
      </w:r>
      <w:r w:rsidR="00E90CC8">
        <w:rPr>
          <w:rFonts w:ascii="Arial" w:hAnsi="Arial" w:cs="Arial"/>
          <w:sz w:val="22"/>
          <w:szCs w:val="22"/>
        </w:rPr>
        <w:t xml:space="preserve"> (Форма №</w:t>
      </w:r>
      <w:r w:rsidR="002C2D00">
        <w:rPr>
          <w:rFonts w:ascii="Arial" w:hAnsi="Arial" w:cs="Arial"/>
          <w:sz w:val="22"/>
          <w:szCs w:val="22"/>
        </w:rPr>
        <w:t xml:space="preserve"> </w:t>
      </w:r>
      <w:r w:rsidR="00E90CC8" w:rsidRPr="00D55AF0">
        <w:rPr>
          <w:rFonts w:ascii="Arial" w:hAnsi="Arial" w:cs="Arial"/>
          <w:sz w:val="22"/>
          <w:szCs w:val="22"/>
        </w:rPr>
        <w:t xml:space="preserve">11) </w:t>
      </w:r>
      <w:r w:rsidRPr="00D55AF0">
        <w:rPr>
          <w:rFonts w:ascii="Arial" w:hAnsi="Arial" w:cs="Arial"/>
          <w:sz w:val="22"/>
          <w:szCs w:val="22"/>
        </w:rPr>
        <w:t xml:space="preserve">на </w:t>
      </w:r>
      <w:r w:rsidR="00504133">
        <w:rPr>
          <w:rFonts w:ascii="Arial" w:hAnsi="Arial" w:cs="Arial"/>
          <w:sz w:val="22"/>
          <w:szCs w:val="22"/>
        </w:rPr>
        <w:t>21</w:t>
      </w:r>
      <w:r w:rsidR="003E4F5C" w:rsidRPr="00D55AF0">
        <w:rPr>
          <w:rFonts w:ascii="Arial" w:hAnsi="Arial" w:cs="Arial"/>
          <w:sz w:val="22"/>
          <w:szCs w:val="22"/>
        </w:rPr>
        <w:t xml:space="preserve"> л</w:t>
      </w:r>
      <w:r w:rsidRPr="00D55AF0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B32C63" w:rsidRPr="00C261EB" w:rsidRDefault="00462D30" w:rsidP="009108F2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46564D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Pr="00462D30">
        <w:rPr>
          <w:rFonts w:ascii="Arial" w:hAnsi="Arial" w:cs="Arial"/>
          <w:sz w:val="22"/>
          <w:szCs w:val="22"/>
        </w:rPr>
        <w:t xml:space="preserve"> по адресу: г. Санкт-Петербург, ул. Пилотов, </w:t>
      </w:r>
      <w:r w:rsidRPr="00DD39B7">
        <w:rPr>
          <w:rFonts w:ascii="Arial" w:hAnsi="Arial" w:cs="Arial"/>
          <w:sz w:val="22"/>
          <w:szCs w:val="22"/>
        </w:rPr>
        <w:t>д</w:t>
      </w:r>
      <w:r w:rsidR="00DD39B7" w:rsidRPr="00DD39B7">
        <w:rPr>
          <w:rFonts w:ascii="Arial" w:hAnsi="Arial" w:cs="Arial"/>
          <w:sz w:val="22"/>
          <w:szCs w:val="22"/>
        </w:rPr>
        <w:t>ом</w:t>
      </w:r>
      <w:r w:rsidR="00DD39B7">
        <w:rPr>
          <w:rFonts w:ascii="Arial" w:hAnsi="Arial" w:cs="Arial"/>
          <w:color w:val="FF0000"/>
          <w:sz w:val="22"/>
          <w:szCs w:val="22"/>
        </w:rPr>
        <w:t xml:space="preserve"> </w:t>
      </w:r>
      <w:r w:rsidRPr="00DD39B7">
        <w:rPr>
          <w:rFonts w:ascii="Arial" w:hAnsi="Arial" w:cs="Arial"/>
          <w:sz w:val="22"/>
          <w:szCs w:val="22"/>
        </w:rPr>
        <w:t>3</w:t>
      </w:r>
      <w:r w:rsidRPr="00462D30">
        <w:rPr>
          <w:rFonts w:ascii="Arial" w:hAnsi="Arial" w:cs="Arial"/>
          <w:sz w:val="22"/>
          <w:szCs w:val="22"/>
        </w:rPr>
        <w:t>5</w:t>
      </w:r>
      <w:r w:rsidR="008A767F">
        <w:rPr>
          <w:rFonts w:ascii="Arial" w:hAnsi="Arial" w:cs="Arial"/>
          <w:sz w:val="22"/>
          <w:szCs w:val="22"/>
        </w:rPr>
        <w:t xml:space="preserve">» </w:t>
      </w:r>
      <w:r w:rsidR="008A767F">
        <w:rPr>
          <w:rFonts w:ascii="Arial" w:hAnsi="Arial" w:cs="Arial"/>
          <w:sz w:val="22"/>
          <w:szCs w:val="22"/>
          <w:lang w:val="en-US"/>
        </w:rPr>
        <w:t>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 xml:space="preserve">и </w:t>
      </w:r>
      <w:r w:rsidR="008A767F">
        <w:rPr>
          <w:rFonts w:ascii="Arial" w:hAnsi="Arial" w:cs="Arial"/>
          <w:sz w:val="22"/>
          <w:szCs w:val="22"/>
          <w:lang w:val="en-US"/>
        </w:rPr>
        <w:t>III</w:t>
      </w:r>
      <w:r w:rsidR="008A767F" w:rsidRPr="008A767F">
        <w:rPr>
          <w:rFonts w:ascii="Arial" w:hAnsi="Arial" w:cs="Arial"/>
          <w:sz w:val="22"/>
          <w:szCs w:val="22"/>
        </w:rPr>
        <w:t xml:space="preserve"> </w:t>
      </w:r>
      <w:r w:rsidR="008A767F">
        <w:rPr>
          <w:rFonts w:ascii="Arial" w:hAnsi="Arial" w:cs="Arial"/>
          <w:sz w:val="22"/>
          <w:szCs w:val="22"/>
        </w:rPr>
        <w:t>этап</w:t>
      </w:r>
      <w:r w:rsidRPr="00462D30">
        <w:rPr>
          <w:rFonts w:ascii="Arial" w:hAnsi="Arial" w:cs="Arial"/>
          <w:sz w:val="22"/>
          <w:szCs w:val="22"/>
        </w:rPr>
        <w:t xml:space="preserve">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Pr="00EF32C4" w:rsidRDefault="00C261EB" w:rsidP="009108F2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AC16C2" w:rsidRDefault="00AC16C2" w:rsidP="00AC16C2">
      <w:pPr>
        <w:jc w:val="center"/>
        <w:rPr>
          <w:sz w:val="22"/>
          <w:szCs w:val="22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570"/>
      </w:tblGrid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Основание для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snapToGrid w:val="0"/>
              <w:ind w:left="83" w:right="203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Устранение замечаний в доработанной РД</w:t>
            </w:r>
          </w:p>
        </w:tc>
      </w:tr>
      <w:tr w:rsidR="00504133" w:rsidRPr="00504133" w:rsidTr="00250168">
        <w:trPr>
          <w:trHeight w:val="665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Район, пункт, площадка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snapToGrid w:val="0"/>
              <w:ind w:left="83" w:right="203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РФ, г. Санкт-Петербург, ул. Пилотов, 35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Вид строительства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snapToGrid w:val="0"/>
              <w:ind w:left="83" w:right="203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Реконструкция/новое строительство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ind w:left="83" w:right="2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Устранение дефектов и нарушений доработанной рабочей документации.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Заказчик проекта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snapToGrid w:val="0"/>
              <w:ind w:left="83" w:right="203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ООО «ТЗК «Северо-Запад»</w:t>
            </w:r>
          </w:p>
        </w:tc>
      </w:tr>
      <w:tr w:rsidR="00504133" w:rsidRPr="00504133" w:rsidTr="00504133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Срок выполнения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В течение 45 календарных дней с даты подписания договора</w:t>
            </w:r>
          </w:p>
        </w:tc>
      </w:tr>
      <w:tr w:rsidR="00504133" w:rsidRPr="00504133" w:rsidTr="00504133">
        <w:trPr>
          <w:trHeight w:val="2259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lastRenderedPageBreak/>
              <w:t>Состав проектируемых объектов и объем работ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pStyle w:val="Style7"/>
              <w:widowControl/>
              <w:numPr>
                <w:ilvl w:val="1"/>
                <w:numId w:val="28"/>
              </w:numPr>
              <w:snapToGrid w:val="0"/>
              <w:spacing w:line="274" w:lineRule="exact"/>
              <w:ind w:left="144" w:right="203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Выполнить корректировку доработанной рабочей документации, включая Ведомости объемов работ, по </w:t>
            </w:r>
            <w:r w:rsidRPr="00504133">
              <w:rPr>
                <w:sz w:val="22"/>
                <w:szCs w:val="22"/>
              </w:rPr>
              <w:t xml:space="preserve">II-III этапу 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>реконструкции существующего базового склада горюче-смазочных материалов, в том числе:</w:t>
            </w:r>
          </w:p>
          <w:p w:rsidR="00504133" w:rsidRPr="00504133" w:rsidRDefault="00504133" w:rsidP="00504133">
            <w:pPr>
              <w:pStyle w:val="a5"/>
              <w:numPr>
                <w:ilvl w:val="2"/>
                <w:numId w:val="28"/>
              </w:numPr>
              <w:suppressAutoHyphens/>
              <w:ind w:left="144" w:firstLine="0"/>
              <w:jc w:val="both"/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</w:pPr>
            <w:r w:rsidRPr="00504133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Произвести анализ имеющейся рабочей документации II и III этапа комплексной реконструкции на соответствие Проектной документации, прошедшей государственную экспертизу.</w:t>
            </w:r>
          </w:p>
          <w:p w:rsidR="00504133" w:rsidRPr="00504133" w:rsidRDefault="00504133" w:rsidP="00504133">
            <w:pPr>
              <w:pStyle w:val="a5"/>
              <w:numPr>
                <w:ilvl w:val="2"/>
                <w:numId w:val="28"/>
              </w:numPr>
              <w:suppressAutoHyphens/>
              <w:ind w:left="143" w:firstLine="1"/>
              <w:jc w:val="both"/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</w:pPr>
            <w:r w:rsidRPr="00504133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Устранить дефекты и нарушения, выявленные в доработанной рабочей документации (см. п.15.7)</w:t>
            </w:r>
          </w:p>
          <w:p w:rsidR="00504133" w:rsidRPr="00504133" w:rsidRDefault="00504133" w:rsidP="00504133">
            <w:pPr>
              <w:pStyle w:val="a5"/>
              <w:numPr>
                <w:ilvl w:val="2"/>
                <w:numId w:val="28"/>
              </w:numPr>
              <w:suppressAutoHyphens/>
              <w:ind w:left="143" w:firstLine="1"/>
              <w:jc w:val="both"/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</w:pPr>
            <w:r w:rsidRPr="00504133">
              <w:rPr>
                <w:rStyle w:val="FontStyle24"/>
                <w:rFonts w:ascii="Arial" w:eastAsia="Arial Unicode MS" w:hAnsi="Arial" w:cs="Arial"/>
                <w:kern w:val="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1"/>
                <w:numId w:val="28"/>
              </w:numPr>
              <w:snapToGrid w:val="0"/>
              <w:spacing w:line="274" w:lineRule="exact"/>
              <w:ind w:left="144" w:right="203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В состав (проектируемого) объекта по настоящему Заданию входят: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Насосно</w:t>
            </w:r>
            <w:r w:rsidRPr="00504133">
              <w:rPr>
                <w:sz w:val="22"/>
                <w:szCs w:val="22"/>
              </w:rPr>
              <w:t>-фильтрационная станция приема/выдачи топлива. Насосы 6,7,8.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вертикальных резервуаров приема и хранения авиатоплива ТС-1 в составе: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" w:right="113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РВС 3000 м3 – 5 шт., из них 3шт. – новые, 2шт. - существующие.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" w:right="113"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РВС 2000 м3 – 2 шт. новые.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 горизонтальных резервуаров, в том числе: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топлива АИ-80 – 4 х 50 м3;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топлива дизельного – 4 х 75 м3; 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133">
              <w:rPr>
                <w:rFonts w:ascii="Arial" w:hAnsi="Arial" w:cs="Arial"/>
                <w:sz w:val="22"/>
                <w:szCs w:val="22"/>
              </w:rPr>
              <w:t>нефрас</w:t>
            </w:r>
            <w:proofErr w:type="spellEnd"/>
            <w:r w:rsidRPr="00504133">
              <w:rPr>
                <w:rFonts w:ascii="Arial" w:hAnsi="Arial" w:cs="Arial"/>
                <w:sz w:val="22"/>
                <w:szCs w:val="22"/>
              </w:rPr>
              <w:t xml:space="preserve"> – 2 х 50 м3;</w:t>
            </w:r>
          </w:p>
          <w:p w:rsidR="00504133" w:rsidRPr="00504133" w:rsidRDefault="00504133" w:rsidP="00504133">
            <w:pPr>
              <w:numPr>
                <w:ilvl w:val="0"/>
                <w:numId w:val="11"/>
              </w:numPr>
              <w:tabs>
                <w:tab w:val="left" w:pos="708"/>
                <w:tab w:val="left" w:pos="991"/>
              </w:tabs>
              <w:ind w:left="284" w:right="113" w:firstLine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смесь нефтепродуктов отработанных (СНО) – 2 х 50 м3.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Система технологических трубопроводов топливозаправочного комплекса.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 xml:space="preserve">Инженерно-технические системы и сети резервуарного парка (хоз.-питьевое и промышленной водоснабжение, хоз.-питьевая и </w:t>
            </w:r>
            <w:proofErr w:type="spellStart"/>
            <w:r w:rsidRPr="00504133">
              <w:rPr>
                <w:sz w:val="22"/>
                <w:szCs w:val="22"/>
              </w:rPr>
              <w:t>пром</w:t>
            </w:r>
            <w:proofErr w:type="spellEnd"/>
            <w:r w:rsidRPr="00504133">
              <w:rPr>
                <w:sz w:val="22"/>
                <w:szCs w:val="22"/>
              </w:rPr>
              <w:t>-ливневая канализация, сети пожаротушения, электроснабжение, тепловые сети, вспомогательные системы).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2"/>
                <w:numId w:val="28"/>
              </w:numPr>
              <w:snapToGrid w:val="0"/>
              <w:spacing w:line="274" w:lineRule="exact"/>
              <w:ind w:left="141" w:right="203" w:hanging="12"/>
              <w:jc w:val="both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Выполнить устранение дефектов и нарушений в доработанной рабочей документации по объектам капитального строительства, перечисленным в п. 7.2. задания, в составе следующих разделов рабочих чертежей: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Генплан 1356-11-2-ГП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Внутриплощадочные сети. Водоотведение 1356-11-2-НК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Технологические коммуникации 1356-11-2-ТК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Технологические решения 1356-11-2-ТХ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Пожарная сигнализация 1356-11-2-ПС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Наружное пожаротушение 1356-11-2-НПТ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1205F">
              <w:rPr>
                <w:sz w:val="22"/>
                <w:szCs w:val="22"/>
              </w:rPr>
              <w:t>Насосно-фильтрационная станция. Насосы 6,7,8. Конструкции металлические 1356-11-022-КМ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Наружное освещение 1356-11-2-ЭН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Силовое электрооборудование 1356-11-2-ЭМ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Автоматизация 1356-11-2-АТХ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Насосно-фильтрационная станция. Насосы 6,7,8. Автоматизация 1356-11-0222-АТХ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lastRenderedPageBreak/>
              <w:t>- Опоры для прокладки технологических трубопроводов и инженерных коммуникаций, переходные площадки, лестницы 1356-11-022-АС</w:t>
            </w:r>
          </w:p>
          <w:p w:rsidR="0071205F" w:rsidRP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Сборник опросных листов 1356-11-2-ОЛ</w:t>
            </w:r>
          </w:p>
          <w:p w:rsidR="0071205F" w:rsidRDefault="0071205F" w:rsidP="0071205F">
            <w:pPr>
              <w:pStyle w:val="Style7"/>
              <w:snapToGrid w:val="0"/>
              <w:spacing w:line="274" w:lineRule="exact"/>
              <w:ind w:left="141" w:right="203"/>
              <w:jc w:val="both"/>
              <w:rPr>
                <w:sz w:val="22"/>
                <w:szCs w:val="22"/>
              </w:rPr>
            </w:pPr>
            <w:r w:rsidRPr="0071205F">
              <w:rPr>
                <w:sz w:val="22"/>
                <w:szCs w:val="22"/>
              </w:rPr>
              <w:t>- Внешнее ограждение склада ГСМ (новый раздел)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1"/>
                <w:numId w:val="28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Внесенные корректировки в доработанную рабочую документацию по результатам устранения дефектов и нарушений должны соответствовать разработанной Проектной документации, прошедшей государственную экспертизу.</w:t>
            </w:r>
          </w:p>
          <w:p w:rsidR="00504133" w:rsidRPr="00504133" w:rsidRDefault="00504133" w:rsidP="00504133">
            <w:pPr>
              <w:pStyle w:val="Style7"/>
              <w:widowControl/>
              <w:numPr>
                <w:ilvl w:val="1"/>
                <w:numId w:val="28"/>
              </w:numPr>
              <w:snapToGrid w:val="0"/>
              <w:spacing w:line="274" w:lineRule="exact"/>
              <w:ind w:left="141" w:right="203" w:firstLine="0"/>
              <w:jc w:val="both"/>
              <w:rPr>
                <w:sz w:val="22"/>
                <w:szCs w:val="22"/>
              </w:rPr>
            </w:pPr>
            <w:r w:rsidRPr="00504133">
              <w:rPr>
                <w:sz w:val="22"/>
                <w:szCs w:val="22"/>
              </w:rPr>
              <w:t>Инженерные (инженерно-геологические, инженерно-геодезические, инженерно-экологические, инженерно-гидрогеологические) изыскания по настоящему заданию в объемы выполняемых Подрядчиком работ не входят.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lastRenderedPageBreak/>
              <w:t>Требования к техническим и технологическим решениям систем инженерного обеспечения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Устранение дефектов и нарушений в доработанной рабочей документации выполнить на основании и в строгом соответствии с разработанной проектной документацией на данный объект.</w:t>
            </w:r>
          </w:p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29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 Границей проектирования для устранения дефектов и нарушений выполнения доработанной рабочей документации по настоящему заданию является:</w:t>
            </w:r>
          </w:p>
          <w:p w:rsidR="00504133" w:rsidRPr="00504133" w:rsidRDefault="00504133" w:rsidP="00504133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190"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для технологических трубопроводов – в границах территории, занимаемой топливо-заправочным комплексом;</w:t>
            </w:r>
          </w:p>
          <w:p w:rsidR="00504133" w:rsidRPr="00504133" w:rsidRDefault="00504133" w:rsidP="00504133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4133">
              <w:rPr>
                <w:rFonts w:ascii="Arial" w:hAnsi="Arial" w:cs="Arial"/>
                <w:sz w:val="22"/>
                <w:szCs w:val="22"/>
              </w:rPr>
              <w:t>электрокабельные</w:t>
            </w:r>
            <w:proofErr w:type="spellEnd"/>
            <w:r w:rsidRPr="00504133">
              <w:rPr>
                <w:rFonts w:ascii="Arial" w:hAnsi="Arial" w:cs="Arial"/>
                <w:sz w:val="22"/>
                <w:szCs w:val="22"/>
              </w:rPr>
              <w:t xml:space="preserve"> сети – от точек подключения к источникам электроснабжения в пределах территории ТЗК (в соответствии ТУ на электроснабжение, выдаваемым Заказчиком); </w:t>
            </w:r>
          </w:p>
          <w:p w:rsidR="00504133" w:rsidRPr="00504133" w:rsidRDefault="00504133" w:rsidP="00504133">
            <w:pPr>
              <w:widowControl w:val="0"/>
              <w:numPr>
                <w:ilvl w:val="0"/>
                <w:numId w:val="12"/>
              </w:numPr>
              <w:tabs>
                <w:tab w:val="left" w:pos="203"/>
              </w:tabs>
              <w:suppressAutoHyphens/>
              <w:ind w:left="138" w:right="203"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сети водоснабжения, канализации, 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9"/>
              </w:numPr>
              <w:tabs>
                <w:tab w:val="left" w:pos="476"/>
              </w:tabs>
              <w:suppressAutoHyphens/>
              <w:snapToGrid w:val="0"/>
              <w:ind w:left="138" w:right="19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 Проектирование (реконструкция, </w:t>
            </w:r>
            <w:proofErr w:type="spellStart"/>
            <w:r w:rsidRPr="00504133">
              <w:rPr>
                <w:rFonts w:ascii="Arial" w:hAnsi="Arial" w:cs="Arial"/>
                <w:sz w:val="22"/>
                <w:szCs w:val="22"/>
              </w:rPr>
              <w:t>техперевооружение</w:t>
            </w:r>
            <w:proofErr w:type="spellEnd"/>
            <w:r w:rsidRPr="00504133">
              <w:rPr>
                <w:rFonts w:ascii="Arial" w:hAnsi="Arial" w:cs="Arial"/>
                <w:sz w:val="22"/>
                <w:szCs w:val="22"/>
              </w:rPr>
              <w:t>) иных сооружений (АБК, операторные, ТП (РП), очистные сооружения, насосная пожаротушения, КПП и пр.), помимо подлежа</w:t>
            </w:r>
            <w:r w:rsidR="00B535F2">
              <w:rPr>
                <w:rFonts w:ascii="Arial" w:hAnsi="Arial" w:cs="Arial"/>
                <w:sz w:val="22"/>
                <w:szCs w:val="22"/>
              </w:rPr>
              <w:t>щей реконструкции в объемах п.</w:t>
            </w:r>
            <w:r w:rsidR="00B535F2" w:rsidRPr="00B535F2">
              <w:rPr>
                <w:rFonts w:ascii="Arial" w:hAnsi="Arial" w:cs="Arial"/>
                <w:sz w:val="22"/>
                <w:szCs w:val="22"/>
              </w:rPr>
              <w:t>7</w:t>
            </w:r>
            <w:r w:rsidRPr="00504133">
              <w:rPr>
                <w:rFonts w:ascii="Arial" w:hAnsi="Arial" w:cs="Arial"/>
                <w:sz w:val="22"/>
                <w:szCs w:val="22"/>
              </w:rPr>
              <w:t xml:space="preserve"> Задания, в объемы проектных работ по настоящему заданию не входит.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  <w:bCs/>
                <w:szCs w:val="22"/>
              </w:rPr>
            </w:pP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Требования к качеству, конкурентоспособности и экологическим параметрам продукции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Обеспечить соблюдение норм промышленной и экологической безопасности;</w:t>
            </w:r>
          </w:p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144"/>
              </w:tabs>
              <w:suppressAutoHyphens/>
              <w:snapToGrid w:val="0"/>
              <w:ind w:left="144" w:right="19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Технические решения, принимаемые при устранении дефектов и нарушений в доработанной рабочей документации,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 Требования к режиму 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>предприятия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250168">
            <w:pPr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>Непрерывно действующее предприятие.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 Требования по интеграции объекта в существующую инфраструктуру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250168">
            <w:pPr>
              <w:snapToGrid w:val="0"/>
              <w:ind w:left="83" w:right="2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Максимально использовать существующие объекты инфраструктуры (в </w:t>
            </w:r>
            <w:proofErr w:type="spellStart"/>
            <w:r w:rsidRPr="00504133">
              <w:rPr>
                <w:rFonts w:ascii="Arial" w:hAnsi="Arial" w:cs="Arial"/>
                <w:sz w:val="22"/>
                <w:szCs w:val="22"/>
              </w:rPr>
              <w:t>т.ч</w:t>
            </w:r>
            <w:proofErr w:type="spellEnd"/>
            <w:r w:rsidRPr="00504133">
              <w:rPr>
                <w:rFonts w:ascii="Arial" w:hAnsi="Arial" w:cs="Arial"/>
                <w:sz w:val="22"/>
                <w:szCs w:val="22"/>
              </w:rPr>
              <w:t>. проектируемые сторонними организациями).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t xml:space="preserve"> Требования</w:t>
            </w:r>
            <w:r w:rsidRPr="00504133">
              <w:rPr>
                <w:rStyle w:val="FontStyle20"/>
                <w:rFonts w:ascii="Arial" w:hAnsi="Arial" w:cs="Arial"/>
                <w:szCs w:val="22"/>
              </w:rPr>
              <w:t xml:space="preserve"> 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>по разработке сметной документации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250168">
            <w:pPr>
              <w:pStyle w:val="Style7"/>
              <w:widowControl/>
              <w:snapToGrid w:val="0"/>
              <w:spacing w:line="274" w:lineRule="exact"/>
              <w:ind w:left="83" w:right="203" w:hanging="14"/>
              <w:jc w:val="both"/>
              <w:rPr>
                <w:sz w:val="22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Разработка сметной документации в объем проектных работ по настоящему договору не входит.</w:t>
            </w:r>
          </w:p>
        </w:tc>
      </w:tr>
      <w:tr w:rsidR="00504133" w:rsidRPr="00504133" w:rsidTr="00250168">
        <w:trPr>
          <w:trHeight w:val="558"/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Требования к составу, формату, объему 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>выпуска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 xml:space="preserve"> и оформлению устранения дефектов и нарушений в доработанной рабочей 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lastRenderedPageBreak/>
              <w:t>документации</w:t>
            </w:r>
          </w:p>
          <w:p w:rsidR="00504133" w:rsidRPr="00504133" w:rsidRDefault="00504133" w:rsidP="00250168">
            <w:pPr>
              <w:pStyle w:val="Style9"/>
              <w:widowControl/>
              <w:ind w:right="141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31"/>
              </w:numPr>
              <w:tabs>
                <w:tab w:val="left" w:pos="-140"/>
                <w:tab w:val="left" w:pos="334"/>
              </w:tabs>
              <w:suppressAutoHyphens/>
              <w:snapToGrid w:val="0"/>
              <w:ind w:left="144" w:right="190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lastRenderedPageBreak/>
              <w:t>В составе рабочей документации после устранения дефектов и нарушений доработанной рабочей документации отдельной книгой выпускаются:</w:t>
            </w:r>
          </w:p>
          <w:p w:rsidR="00504133" w:rsidRPr="00504133" w:rsidRDefault="00504133" w:rsidP="00250168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заказные спецификации на оборудование и материалы;</w:t>
            </w:r>
          </w:p>
          <w:p w:rsidR="00504133" w:rsidRPr="00504133" w:rsidRDefault="00504133" w:rsidP="00250168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- опросные листы; </w:t>
            </w:r>
          </w:p>
          <w:p w:rsidR="00504133" w:rsidRPr="00504133" w:rsidRDefault="00504133" w:rsidP="00250168">
            <w:pPr>
              <w:pStyle w:val="Style10"/>
              <w:widowControl/>
              <w:spacing w:line="274" w:lineRule="exact"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lastRenderedPageBreak/>
              <w:t>- ведомости объемов работ (форму предварительно согласовать с Заказчиком).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 w:firstLine="61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13.1.1.Устранения дефектов и нарушений в томах доработанной рабочей документации производится путем внесения изменений: 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на листах проекта;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замена/добавление листов;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- замена титульного листа на лист с номером изменения; 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добавлением в комплект тома листа изменений;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замена/добавление/изменение - прочих листов/на листах рабочей документации.</w:t>
            </w:r>
          </w:p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31"/>
              </w:numPr>
              <w:tabs>
                <w:tab w:val="left" w:pos="334"/>
                <w:tab w:val="left" w:pos="476"/>
              </w:tabs>
              <w:suppressAutoHyphens/>
              <w:snapToGrid w:val="0"/>
              <w:ind w:hanging="336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Подрядчик предоставляет Заказчику: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Измененные тома доработанной рабочей документации после устранения дефектов и нарушений на бумажном носителе в 4-х экземплярах и на электронном носителе (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Flash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карта, с возможностью копирования информации) в формате «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PDF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>» в 1 экземпляре.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- внесенные изменения по результатам устранения дефектов и нарушений в доработанной рабочей документации на электронном носителе в формате разработки: вся графическая часть (чертежи, схемы и пр.) должна быть выполнена в среде 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AutoCAD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(версия не ниже 2007 г.) и записана в формате *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dwg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и *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pdf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. Текстовые и табличные документы (пояснительные записки, спецификации и пр.) должны быть выполнены средствами MS 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Office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(версия не ниже 2003 г.) и записаны на электронных носителях в форматах *.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doc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docx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xls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, *.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xlsx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. *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pdf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. Растровые графические файлы (фотографии, каталоги и пр.) должны быть предоставлены в форматах *.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jpg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>.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- заказные спецификации на оборудование и материалы, ведомости объемов работ (форму предварительно согласовать с Заказчиком) на электронном носителе в формате 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Excel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в 1 экземпляре.</w:t>
            </w:r>
          </w:p>
          <w:p w:rsidR="00504133" w:rsidRPr="00504133" w:rsidRDefault="00504133" w:rsidP="00250168">
            <w:pPr>
              <w:pStyle w:val="Style11"/>
              <w:widowControl/>
              <w:tabs>
                <w:tab w:val="left" w:pos="151"/>
              </w:tabs>
              <w:spacing w:line="274" w:lineRule="exact"/>
              <w:ind w:left="83" w:right="203"/>
              <w:rPr>
                <w:color w:val="000000"/>
                <w:sz w:val="22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- сметная документация в формате файлов Гранд-Смета и 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Exel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и в программном комплексе «Гранд-Смета» в формате </w:t>
            </w:r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>*.</w:t>
            </w:r>
            <w:proofErr w:type="spellStart"/>
            <w:r w:rsidRPr="00504133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gsfx</w:t>
            </w:r>
            <w:proofErr w:type="spellEnd"/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и *.</w:t>
            </w:r>
            <w:proofErr w:type="spellStart"/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>xml</w:t>
            </w:r>
            <w:proofErr w:type="spellEnd"/>
            <w:r w:rsidRPr="00504133"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x</w:t>
            </w:r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или .</w:t>
            </w:r>
            <w:proofErr w:type="spellStart"/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>xls</w:t>
            </w:r>
            <w:proofErr w:type="spellEnd"/>
            <w:r w:rsidRPr="00504133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</w:t>
            </w:r>
            <w:r w:rsidRPr="00504133">
              <w:rPr>
                <w:rFonts w:eastAsia="Times New Roman"/>
                <w:color w:val="000000"/>
                <w:kern w:val="0"/>
                <w:sz w:val="22"/>
                <w:szCs w:val="22"/>
                <w:lang w:eastAsia="ar-SA"/>
              </w:rPr>
              <w:t>(версия не ниже 2003 г.)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Cs/>
                <w:szCs w:val="22"/>
              </w:rPr>
            </w:pPr>
            <w:r w:rsidRPr="00504133">
              <w:rPr>
                <w:rFonts w:ascii="Arial" w:hAnsi="Arial" w:cs="Arial"/>
                <w:sz w:val="22"/>
                <w:szCs w:val="22"/>
              </w:rPr>
              <w:lastRenderedPageBreak/>
              <w:t xml:space="preserve"> Требования</w:t>
            </w:r>
            <w:r w:rsidRPr="0050413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0413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 разработке сметы на проектные работы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133">
              <w:rPr>
                <w:rFonts w:ascii="Arial" w:hAnsi="Arial" w:cs="Arial"/>
                <w:color w:val="000000"/>
                <w:sz w:val="22"/>
                <w:szCs w:val="22"/>
              </w:rPr>
              <w:t>14.1. Смета или калькуляция на проектные работы (Расчет стоимости выполняемых работ) является необходимым обязательным приложением к договору.</w:t>
            </w:r>
          </w:p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4133">
              <w:rPr>
                <w:rFonts w:ascii="Arial" w:hAnsi="Arial" w:cs="Arial"/>
                <w:bCs/>
                <w:sz w:val="22"/>
                <w:szCs w:val="22"/>
              </w:rPr>
              <w:t>14.2. Для определения стоимости проектных работ применять сборник базовых цен на проектные работы в строительстве «Предприятия транспорта, хранения нефтепродуктов и автозаправочные станции», утвержденный приказом Министерства строительства и жилищно-коммунального хозяйства Российской Федерации от 04.06.2015 №40/пр.</w:t>
            </w:r>
          </w:p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04133">
              <w:rPr>
                <w:rFonts w:ascii="Arial" w:hAnsi="Arial" w:cs="Arial"/>
                <w:bCs/>
                <w:sz w:val="22"/>
                <w:szCs w:val="22"/>
              </w:rPr>
              <w:t xml:space="preserve">14.3. При определении стоимости работ, неучтенных в Сборнике, указанном п.14.2, применить иные сборники базовых цен на проектные работы входящих в Федеральный реестр сметных нормативов.  </w:t>
            </w:r>
          </w:p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41" w:right="141"/>
              <w:jc w:val="both"/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504133">
              <w:rPr>
                <w:rFonts w:ascii="Arial" w:hAnsi="Arial" w:cs="Arial"/>
                <w:kern w:val="36"/>
                <w:sz w:val="22"/>
                <w:szCs w:val="22"/>
              </w:rPr>
              <w:t xml:space="preserve">14.4. Для пересчета стоимости проектных работ в текущий уровень цен, применять «Индексы изменения сметной стоимости проектных работ» утвержденные Минстроем РФ, действующие на момент предоставления коммерческого </w:t>
            </w:r>
            <w:r w:rsidRPr="00504133">
              <w:rPr>
                <w:rFonts w:ascii="Arial" w:hAnsi="Arial" w:cs="Arial"/>
                <w:kern w:val="36"/>
                <w:sz w:val="22"/>
                <w:szCs w:val="22"/>
              </w:rPr>
              <w:lastRenderedPageBreak/>
              <w:t>предложения. </w:t>
            </w:r>
          </w:p>
          <w:p w:rsidR="00504133" w:rsidRPr="00504133" w:rsidRDefault="00504133" w:rsidP="00250168">
            <w:pPr>
              <w:pStyle w:val="a5"/>
              <w:widowControl w:val="0"/>
              <w:tabs>
                <w:tab w:val="left" w:pos="334"/>
                <w:tab w:val="left" w:pos="476"/>
              </w:tabs>
              <w:snapToGrid w:val="0"/>
              <w:ind w:left="144" w:right="19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Fonts w:ascii="Arial" w:hAnsi="Arial" w:cs="Arial"/>
                <w:kern w:val="36"/>
                <w:sz w:val="22"/>
                <w:szCs w:val="22"/>
              </w:rPr>
              <w:t>14.5. В смете или калькуляции на проектные работы должна быть указана стоимости каждого раздела, указанного в п.7.2.6 Технического задания.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33" w:rsidRPr="00504133" w:rsidRDefault="00504133" w:rsidP="00B0431A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Style w:val="FontStyle24"/>
                <w:rFonts w:ascii="Arial" w:hAnsi="Arial" w:cs="Arial"/>
                <w:b/>
                <w:szCs w:val="22"/>
              </w:rPr>
            </w:pPr>
            <w:r w:rsidRPr="00504133">
              <w:rPr>
                <w:rStyle w:val="FontStyle20"/>
                <w:rFonts w:ascii="Arial" w:hAnsi="Arial" w:cs="Arial"/>
                <w:szCs w:val="22"/>
              </w:rPr>
              <w:lastRenderedPageBreak/>
              <w:t xml:space="preserve">  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33" w:rsidRPr="00504133" w:rsidRDefault="00504133" w:rsidP="00504133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jc w:val="both"/>
              <w:rPr>
                <w:rStyle w:val="FontStyle24"/>
                <w:rFonts w:ascii="Arial" w:hAnsi="Arial" w:cs="Arial"/>
                <w:vanish/>
                <w:szCs w:val="22"/>
              </w:rPr>
            </w:pPr>
          </w:p>
          <w:p w:rsidR="00504133" w:rsidRPr="00504133" w:rsidRDefault="00504133" w:rsidP="00504133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90"/>
              <w:jc w:val="both"/>
              <w:rPr>
                <w:rStyle w:val="FontStyle24"/>
                <w:rFonts w:ascii="Arial" w:hAnsi="Arial" w:cs="Arial"/>
                <w:vanish/>
                <w:szCs w:val="22"/>
              </w:rPr>
            </w:pPr>
          </w:p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3" w:right="190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Разработанную и прошедшую 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госэкспертизу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с положительным заключением проектную документацию на данный объект во всех частях.</w:t>
            </w:r>
          </w:p>
          <w:p w:rsidR="00504133" w:rsidRPr="00504133" w:rsidRDefault="00504133" w:rsidP="00504133">
            <w:pPr>
              <w:pStyle w:val="a5"/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firstLine="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Положительное заключение государственной экспертизы проектной документации.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right="190" w:hanging="12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504133" w:rsidRPr="00504133" w:rsidRDefault="00504133" w:rsidP="00250168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на электроснабжение;</w:t>
            </w:r>
          </w:p>
          <w:p w:rsidR="00504133" w:rsidRPr="00504133" w:rsidRDefault="00504133" w:rsidP="00250168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на подключение в внешним сетям водоснабжения и канализации;</w:t>
            </w:r>
          </w:p>
          <w:p w:rsidR="00504133" w:rsidRPr="00504133" w:rsidRDefault="00504133" w:rsidP="00250168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504133" w:rsidRPr="00504133" w:rsidRDefault="00504133" w:rsidP="00250168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подключение к системам пожаротушения ТЗК;</w:t>
            </w:r>
          </w:p>
          <w:p w:rsidR="00504133" w:rsidRPr="00504133" w:rsidRDefault="00504133" w:rsidP="00250168">
            <w:pPr>
              <w:pStyle w:val="Style9"/>
              <w:widowControl/>
              <w:ind w:left="83" w:right="20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иные исходные данные, ТУ (ТТ), выдаваемые Заказчиком по дополнительному запросу Подрядчика.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hanging="12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Рабочая документация, разработанная ООО АСП «Северо-Запад» по 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II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и 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III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hanging="12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Рабочая документация, разработанная ООО «</w:t>
            </w:r>
            <w:proofErr w:type="spellStart"/>
            <w:r w:rsidRPr="00504133">
              <w:rPr>
                <w:rStyle w:val="FontStyle24"/>
                <w:rFonts w:ascii="Arial" w:hAnsi="Arial" w:cs="Arial"/>
                <w:szCs w:val="22"/>
              </w:rPr>
              <w:t>Прогресстех</w:t>
            </w:r>
            <w:proofErr w:type="spellEnd"/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» по </w:t>
            </w:r>
            <w:r w:rsidRPr="00504133">
              <w:rPr>
                <w:rStyle w:val="FontStyle24"/>
                <w:rFonts w:ascii="Arial" w:hAnsi="Arial" w:cs="Arial"/>
                <w:szCs w:val="22"/>
                <w:lang w:val="en-US"/>
              </w:rPr>
              <w:t>I</w:t>
            </w: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 этапу реконструкции данного объекта.</w:t>
            </w:r>
          </w:p>
          <w:p w:rsidR="00504133" w:rsidRPr="00504133" w:rsidRDefault="00504133" w:rsidP="00504133">
            <w:pPr>
              <w:widowControl w:val="0"/>
              <w:numPr>
                <w:ilvl w:val="1"/>
                <w:numId w:val="27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4" w:hanging="1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 xml:space="preserve">Приложение к Техническому заданию № 1 - </w:t>
            </w:r>
            <w:r w:rsidRPr="00504133">
              <w:rPr>
                <w:rFonts w:ascii="Arial" w:hAnsi="Arial" w:cs="Arial"/>
                <w:sz w:val="22"/>
                <w:szCs w:val="22"/>
              </w:rPr>
              <w:t>Замечания к доработанной рабочей документации по 2,3 этапу реконструкции БС ГСМ ООО «ТЗК «Северо-Запад».</w:t>
            </w:r>
          </w:p>
        </w:tc>
      </w:tr>
      <w:tr w:rsidR="00504133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133" w:rsidRPr="00504133" w:rsidRDefault="00504133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b w:val="0"/>
                <w:bCs/>
                <w:szCs w:val="22"/>
              </w:rPr>
            </w:pPr>
            <w:r w:rsidRPr="00504133">
              <w:rPr>
                <w:rStyle w:val="FontStyle20"/>
                <w:rFonts w:ascii="Arial" w:hAnsi="Arial" w:cs="Arial"/>
                <w:szCs w:val="22"/>
              </w:rPr>
              <w:t xml:space="preserve"> </w:t>
            </w:r>
            <w:r w:rsidRPr="00504133">
              <w:rPr>
                <w:rStyle w:val="FontStyle20"/>
                <w:rFonts w:ascii="Arial" w:hAnsi="Arial" w:cs="Arial"/>
                <w:b w:val="0"/>
                <w:szCs w:val="22"/>
              </w:rPr>
              <w:t>Порядок оплаты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firstLine="14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Оплата работ производится в два этапа, в следующем порядке:</w:t>
            </w:r>
          </w:p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32" w:right="19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504133" w:rsidRPr="00504133" w:rsidRDefault="00504133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left="132" w:right="190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504133">
              <w:rPr>
                <w:rStyle w:val="FontStyle24"/>
                <w:rFonts w:ascii="Arial" w:hAnsi="Arial" w:cs="Arial"/>
                <w:szCs w:val="22"/>
              </w:rPr>
              <w:t>- Окончательный расчет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</w:tr>
      <w:tr w:rsidR="00B0431A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1A" w:rsidRPr="00504133" w:rsidRDefault="00B0431A" w:rsidP="00504133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jc w:val="both"/>
              <w:rPr>
                <w:rStyle w:val="FontStyle20"/>
                <w:rFonts w:ascii="Arial" w:hAnsi="Arial" w:cs="Arial"/>
                <w:szCs w:val="22"/>
              </w:rPr>
            </w:pPr>
            <w:r>
              <w:rPr>
                <w:rStyle w:val="FontStyle20"/>
                <w:rFonts w:ascii="Arial" w:hAnsi="Arial" w:cs="Arial"/>
                <w:szCs w:val="22"/>
              </w:rPr>
              <w:t>Внимание!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1A" w:rsidRPr="00504133" w:rsidRDefault="00B0431A" w:rsidP="00250168">
            <w:pPr>
              <w:widowControl w:val="0"/>
              <w:tabs>
                <w:tab w:val="left" w:pos="334"/>
                <w:tab w:val="left" w:pos="476"/>
              </w:tabs>
              <w:snapToGrid w:val="0"/>
              <w:ind w:firstLine="143"/>
              <w:jc w:val="both"/>
              <w:rPr>
                <w:rStyle w:val="FontStyle24"/>
                <w:rFonts w:ascii="Arial" w:hAnsi="Arial" w:cs="Arial"/>
                <w:szCs w:val="22"/>
              </w:rPr>
            </w:pPr>
          </w:p>
        </w:tc>
      </w:tr>
      <w:tr w:rsidR="00B0431A" w:rsidRPr="00504133" w:rsidTr="00250168">
        <w:trPr>
          <w:jc w:val="center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31A" w:rsidRPr="00B0431A" w:rsidRDefault="00B0431A" w:rsidP="00B0431A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rPr>
                <w:rStyle w:val="FontStyle20"/>
                <w:rFonts w:ascii="Arial" w:hAnsi="Arial" w:cs="Arial"/>
                <w:b w:val="0"/>
                <w:szCs w:val="22"/>
              </w:rPr>
            </w:pPr>
            <w:r w:rsidRPr="00B0431A">
              <w:rPr>
                <w:rStyle w:val="FontStyle20"/>
                <w:rFonts w:ascii="Arial" w:hAnsi="Arial" w:cs="Arial"/>
                <w:b w:val="0"/>
                <w:szCs w:val="22"/>
              </w:rPr>
              <w:t>17.1</w:t>
            </w:r>
            <w:r>
              <w:rPr>
                <w:rStyle w:val="FontStyle20"/>
                <w:rFonts w:ascii="Arial" w:hAnsi="Arial" w:cs="Arial"/>
                <w:b w:val="0"/>
                <w:szCs w:val="22"/>
              </w:rPr>
              <w:t xml:space="preserve">. </w:t>
            </w:r>
            <w:r w:rsidRPr="00B0431A">
              <w:rPr>
                <w:rFonts w:ascii="Arial" w:hAnsi="Arial" w:cs="Arial"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1A" w:rsidRPr="00B0431A" w:rsidRDefault="00B0431A" w:rsidP="00B0431A">
            <w:pPr>
              <w:numPr>
                <w:ilvl w:val="0"/>
                <w:numId w:val="33"/>
              </w:numPr>
              <w:tabs>
                <w:tab w:val="left" w:pos="360"/>
              </w:tabs>
              <w:ind w:left="0" w:firstLine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Заявителю предоставляется:</w:t>
            </w:r>
          </w:p>
          <w:p w:rsidR="00B0431A" w:rsidRPr="00B0431A" w:rsidRDefault="00B0431A" w:rsidP="00B0431A">
            <w:pPr>
              <w:numPr>
                <w:ilvl w:val="1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B0431A" w:rsidRPr="00B0431A" w:rsidRDefault="00B0431A" w:rsidP="00B0431A">
            <w:pPr>
              <w:numPr>
                <w:ilvl w:val="1"/>
                <w:numId w:val="32"/>
              </w:numPr>
              <w:tabs>
                <w:tab w:val="left" w:pos="360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B0431A" w:rsidRPr="00B0431A" w:rsidRDefault="00B0431A" w:rsidP="00B0431A">
            <w:pPr>
              <w:numPr>
                <w:ilvl w:val="1"/>
                <w:numId w:val="32"/>
              </w:numPr>
              <w:tabs>
                <w:tab w:val="left" w:pos="360"/>
                <w:tab w:val="left" w:pos="1069"/>
              </w:tabs>
              <w:ind w:left="0"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Возможность обследования объектов, подлежащих реконструкции, пуско-наладке и вводу в эксплуатацию.</w:t>
            </w:r>
          </w:p>
          <w:p w:rsidR="00B0431A" w:rsidRPr="00B0431A" w:rsidRDefault="00B0431A" w:rsidP="00B0431A">
            <w:pPr>
              <w:tabs>
                <w:tab w:val="left" w:pos="77"/>
                <w:tab w:val="left" w:pos="1069"/>
              </w:tabs>
              <w:ind w:firstLine="36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 xml:space="preserve">Указанная выше документация, информация и допуск к объектам предоставляется участникам при условии 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lastRenderedPageBreak/>
              <w:t>наличия письменного запроса, а также подписанного Соглашения о конфиденциальности.</w:t>
            </w:r>
          </w:p>
          <w:p w:rsidR="00B0431A" w:rsidRPr="00B0431A" w:rsidRDefault="00B0431A" w:rsidP="00B0431A">
            <w:pPr>
              <w:tabs>
                <w:tab w:val="left" w:pos="77"/>
                <w:tab w:val="left" w:pos="1069"/>
              </w:tabs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B0431A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B0431A" w:rsidRPr="00B0431A" w:rsidRDefault="00B0431A" w:rsidP="00B043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B0431A" w:rsidRPr="00B0431A" w:rsidRDefault="00B0431A" w:rsidP="00B0431A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B0431A" w:rsidRPr="00B0431A" w:rsidRDefault="00B0431A" w:rsidP="00B0431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предложения (устанавливается Организатором Отбора дополнительно).</w:t>
            </w:r>
          </w:p>
          <w:p w:rsidR="00B0431A" w:rsidRPr="00B0431A" w:rsidRDefault="00B0431A" w:rsidP="00B0431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B0431A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B0431A" w:rsidRPr="00504133" w:rsidRDefault="00B0431A" w:rsidP="00B0431A">
            <w:pPr>
              <w:widowControl w:val="0"/>
              <w:tabs>
                <w:tab w:val="left" w:pos="334"/>
                <w:tab w:val="left" w:pos="476"/>
              </w:tabs>
              <w:snapToGrid w:val="0"/>
              <w:ind w:firstLine="143"/>
              <w:jc w:val="both"/>
              <w:rPr>
                <w:rStyle w:val="FontStyle24"/>
                <w:rFonts w:ascii="Arial" w:hAnsi="Arial" w:cs="Arial"/>
                <w:szCs w:val="22"/>
              </w:rPr>
            </w:pPr>
            <w:r w:rsidRPr="00B0431A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1729D9" w:rsidRDefault="001729D9" w:rsidP="001729D9">
      <w:pPr>
        <w:rPr>
          <w:b/>
          <w:sz w:val="28"/>
          <w:szCs w:val="28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163C94">
      <w:pPr>
        <w:jc w:val="right"/>
        <w:rPr>
          <w:rFonts w:ascii="Arial" w:hAnsi="Arial" w:cs="Arial"/>
          <w:b/>
          <w:sz w:val="22"/>
          <w:szCs w:val="22"/>
        </w:rPr>
      </w:pPr>
    </w:p>
    <w:p w:rsidR="00FB3B5B" w:rsidRDefault="00FB3B5B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B0431A" w:rsidRDefault="00B0431A" w:rsidP="00B0431A">
      <w:pPr>
        <w:rPr>
          <w:rFonts w:ascii="Arial" w:hAnsi="Arial" w:cs="Arial"/>
          <w:b/>
          <w:sz w:val="22"/>
          <w:szCs w:val="22"/>
        </w:rPr>
      </w:pPr>
    </w:p>
    <w:p w:rsidR="00163C94" w:rsidRPr="001729D9" w:rsidRDefault="00163C94" w:rsidP="00163C94">
      <w:pPr>
        <w:jc w:val="right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lastRenderedPageBreak/>
        <w:t>Приложение №</w:t>
      </w:r>
      <w:r w:rsidR="00A1136B">
        <w:rPr>
          <w:rFonts w:ascii="Arial" w:hAnsi="Arial" w:cs="Arial"/>
          <w:b/>
          <w:sz w:val="22"/>
          <w:szCs w:val="22"/>
        </w:rPr>
        <w:t xml:space="preserve"> </w:t>
      </w:r>
      <w:r w:rsidRPr="001729D9">
        <w:rPr>
          <w:rFonts w:ascii="Arial" w:hAnsi="Arial" w:cs="Arial"/>
          <w:b/>
          <w:sz w:val="22"/>
          <w:szCs w:val="22"/>
        </w:rPr>
        <w:t xml:space="preserve">1 </w:t>
      </w:r>
    </w:p>
    <w:p w:rsidR="00B6688D" w:rsidRPr="001729D9" w:rsidRDefault="00163C94" w:rsidP="00163C94">
      <w:pPr>
        <w:jc w:val="right"/>
        <w:rPr>
          <w:rFonts w:ascii="Arial" w:hAnsi="Arial" w:cs="Arial"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к Техническому заданию</w:t>
      </w:r>
    </w:p>
    <w:p w:rsidR="00B6688D" w:rsidRPr="001729D9" w:rsidRDefault="00B6688D" w:rsidP="00163C94">
      <w:pPr>
        <w:jc w:val="center"/>
        <w:rPr>
          <w:rFonts w:ascii="Arial" w:hAnsi="Arial" w:cs="Arial"/>
          <w:b/>
          <w:sz w:val="22"/>
          <w:szCs w:val="22"/>
        </w:rPr>
      </w:pPr>
    </w:p>
    <w:p w:rsidR="00B6688D" w:rsidRPr="001729D9" w:rsidRDefault="00B6688D" w:rsidP="00B6688D">
      <w:pPr>
        <w:jc w:val="center"/>
        <w:rPr>
          <w:rFonts w:ascii="Arial" w:hAnsi="Arial" w:cs="Arial"/>
          <w:b/>
          <w:sz w:val="22"/>
          <w:szCs w:val="22"/>
        </w:rPr>
      </w:pPr>
      <w:r w:rsidRPr="001729D9">
        <w:rPr>
          <w:rFonts w:ascii="Arial" w:hAnsi="Arial" w:cs="Arial"/>
          <w:b/>
          <w:sz w:val="22"/>
          <w:szCs w:val="22"/>
        </w:rPr>
        <w:t>Замечания к доработанной рабочей документации по 2,3 этапу реконструкции БС ГСМ ООО «ТЗК «Северо-Запад».</w:t>
      </w:r>
    </w:p>
    <w:p w:rsidR="00AA6F79" w:rsidRPr="00F81422" w:rsidRDefault="00AA6F79" w:rsidP="00AA6F79">
      <w:pPr>
        <w:tabs>
          <w:tab w:val="left" w:pos="4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</w:tblGrid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F79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F79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AA6F79">
              <w:rPr>
                <w:rFonts w:ascii="Arial" w:hAnsi="Arial" w:cs="Arial"/>
                <w:b/>
                <w:sz w:val="22"/>
                <w:szCs w:val="22"/>
                <w:lang w:val="en-US"/>
              </w:rPr>
              <w:t>/</w:t>
            </w:r>
            <w:r w:rsidRPr="00AA6F79">
              <w:rPr>
                <w:rFonts w:ascii="Arial" w:hAnsi="Arial" w:cs="Arial"/>
                <w:b/>
                <w:sz w:val="22"/>
                <w:szCs w:val="22"/>
              </w:rPr>
              <w:t>п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F79">
              <w:rPr>
                <w:rFonts w:ascii="Arial" w:hAnsi="Arial" w:cs="Arial"/>
                <w:b/>
                <w:sz w:val="22"/>
                <w:szCs w:val="22"/>
              </w:rPr>
              <w:t>Шифр Рабочей документации («РД»)</w:t>
            </w:r>
          </w:p>
        </w:tc>
        <w:tc>
          <w:tcPr>
            <w:tcW w:w="5954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F79">
              <w:rPr>
                <w:rFonts w:ascii="Arial" w:hAnsi="Arial" w:cs="Arial"/>
                <w:b/>
                <w:sz w:val="22"/>
                <w:szCs w:val="22"/>
              </w:rPr>
              <w:t xml:space="preserve">Замечания к доработанной рабочей 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6F79">
              <w:rPr>
                <w:rFonts w:ascii="Arial" w:hAnsi="Arial" w:cs="Arial"/>
                <w:b/>
                <w:sz w:val="22"/>
                <w:szCs w:val="22"/>
              </w:rPr>
              <w:t>документации «РД»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1356-11-2-НК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1. На Листе 2 План с сетями К2,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Дм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Дп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не нанесены в полном объеме длины трубопроводов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58-59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61-62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53-Д22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55-ДК11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56-74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58-66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59-65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61-70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61-64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65-Д16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72-ДК14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55-ДК11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67*-ДК19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74*-Лоток 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75*-Лоток 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76*-Лоток 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70-70*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64-64*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61-ДК12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64*-ДК22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45-46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Д16-16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Д21-Д22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2. На Листе 2 План с сетями К2,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Дм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Дп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не нанесены в полном объеме длины футляров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56-74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70-70*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16-63.1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27-</w:t>
            </w:r>
            <w:r w:rsidRPr="00AA6F79">
              <w:rPr>
                <w:rFonts w:ascii="Arial" w:hAnsi="Arial" w:cs="Arial"/>
                <w:sz w:val="22"/>
                <w:szCs w:val="22"/>
              </w:rPr>
              <w:t>ДК16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62-72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3. На Листе 3 Схема сетей К2,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Дп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Дм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не нанесены в полном объеме длины трубопроводов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61-62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56-74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58-66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59-65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Д27-27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Д25-92(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27-ДК15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Д26-Т.2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Д25-Т.1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27-Д27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27-Д26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Д25-92(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4. На Листе 3 Схема сетей К2,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Дп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Дм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не нанесены в полном объеме длины футляров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63-16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16-</w:t>
            </w:r>
            <w:r w:rsidRPr="00AA6F79">
              <w:rPr>
                <w:rFonts w:ascii="Arial" w:hAnsi="Arial" w:cs="Arial"/>
                <w:sz w:val="22"/>
                <w:szCs w:val="22"/>
              </w:rPr>
              <w:t>ДК13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16-63.1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27-ДК16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5. На Профиле сетей (Лист 5 – Лист 10) не указан футляр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Д17-Д18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62-Лоток 4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63-16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16-ДК13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16-63.1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27-ДК16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6. Не нанесены в полном объеме диаметры проектируемых трубопроводов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Д27-27 (Лист 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27-ДК15 (Лист 2, Лист 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Д25-92(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) (Лист 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55-ДК11 (Лист 2)</w:t>
            </w:r>
          </w:p>
          <w:p w:rsidR="00AA6F79" w:rsidRPr="00AA6F79" w:rsidRDefault="00AA6F79" w:rsidP="000659A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7. Расхождение в размерах диаметров трубопроводов, указанных на Плане, Схеме и Профиле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Д27-27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=100, Лист 9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>=200)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Д25-92(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)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=100, Лист 9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>=200)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55-ДК11 (Лист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=200,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>=219)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8. Расхождение в размерах длин трубопроводов, указанных на Плане, Схеме и Профиле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45-53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=9,4;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=8,6;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=9,4)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53-54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=11,3;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=12,4;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=11,3)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45-Д14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=8,0;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=9,75; Лист 5 – 9,5)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53-67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=2,9;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=4,0;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55-ДК11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=6,5;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=6,3)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57-Д24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=19,1;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=19,0;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=19,0)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59-71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=12,65;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=8,3; Лист 6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=12,65)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62-63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=11,99;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=11,0; Лист 7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=12,0)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63-16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=10,03;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=9,7; Лист 7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=10,0)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16-ДК13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=14,3;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=17,2; Лист 10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=14,3)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 xml:space="preserve">72-27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=31,8;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=31,8; Лист 9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=32,0)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55-ДК11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=6,5;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=6,3)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67-67*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=5,25;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=4,0;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74*-Лоток 2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=2,5;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=3,0)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75*-Лоток 2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=2,5;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=3,0)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76*-Лоток 2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=2,5;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=3,0)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61-ДК12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=3,0;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=2,7)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Д14-Д15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=93,04;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=94,6; Лист 5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=94,5)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Д16-16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=78,3; Лист 5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=66,9)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Д23-Д24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=57,3;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=57,0; Лист 5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=57,0)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Д17-Д20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=66,2;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=66,2; Лист 6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=56,7)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Д25-92(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)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=43,2;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9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=43,4)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9. Расхождение в размерах длин футляров, указанных на Плане, Схеме и Профиле между колодцами: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76-76*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=4,04)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75-75*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=4,04)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56-74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=5,0;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=5,05)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74-74*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=3,2; Лист 8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=4,04)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57-Д24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=4,0;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=4,0;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=4,04)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Д17-Д18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=5,5;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=6,0; Лист 6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=?)</w:t>
            </w:r>
          </w:p>
          <w:p w:rsidR="00AA6F79" w:rsidRPr="00AA6F79" w:rsidRDefault="00AA6F79" w:rsidP="00AA6F79">
            <w:pPr>
              <w:pStyle w:val="a5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62-72 (Лист 2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=?; Лист 3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=10,5; Лист 4 –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AA6F79">
              <w:rPr>
                <w:rFonts w:ascii="Arial" w:hAnsi="Arial" w:cs="Arial"/>
                <w:sz w:val="22"/>
                <w:szCs w:val="22"/>
              </w:rPr>
              <w:t>=5,5)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10. По причине расхождений и отсутствие размеров проектируемых трубопроводов, футляров проверка объемов работ в разделе 1356-11-2-НК.ВОР затруднена.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11. На Листе 11 Деталировка сети К2 указан план несуществующего колодца 68.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12. На Листе 11 Деталировка сети К2 отсутствуют планы колодцев с гидрозатвором 46, 67*, 27.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13. На Листе 11 Деталировка сети К2 на плане колодца 72 неверно указан диаметр трубопровода. На плане, схеме, профиле между колодцами 72-ДК14 запроектирован трубопровод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>=200, а на плане деталировки колодца 72 указан диаметр трубопровода 219.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14. На Листе 11 Деталировка сети К2 на плане колодца </w:t>
            </w: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72 не показан трубопровод, идущий от колодца 27.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15. На Листе 11 Деталировка сети К2 на плане колодца 64 неверно указан диаметр трубопровода. На плане, схеме, профиле между колодцами 61-64 запроектирован трубопровод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AA6F79">
              <w:rPr>
                <w:rFonts w:ascii="Arial" w:hAnsi="Arial" w:cs="Arial"/>
                <w:sz w:val="22"/>
                <w:szCs w:val="22"/>
              </w:rPr>
              <w:t>=200, а на плане деталировки колодца 64 указан диаметр трубопровода 250.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16. На Листе 2 и 12 неверно отображена информация смонтированных колодцев Д21, Д22. Фактически колодцы не смонтированы.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17. На Листе 12 Таблица колодцев отсутствует колодец 67*.</w:t>
            </w:r>
          </w:p>
          <w:p w:rsidR="00AA6F79" w:rsidRPr="00AA6F79" w:rsidRDefault="00AA6F79" w:rsidP="000659A1">
            <w:pPr>
              <w:tabs>
                <w:tab w:val="left" w:pos="45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18.  На Листе 12 Таблица колодцев неверно отображена информация смонтированных колодцев 53, 57, 58, 59, 60, 61, 62, 74*, 75*, 76*, Д23. Колодцы смонтированы не в полном объеме.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1356-11-2-ТК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1. На бумажном носителе чертежи Листов 2,3,4,5,6 не совпадают с электронной версией.  </w:t>
            </w:r>
          </w:p>
          <w:p w:rsidR="00AA6F79" w:rsidRPr="00AA6F79" w:rsidRDefault="00AA6F79" w:rsidP="000659A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На Листе 2 не указана линия                                                                                                                                                                                                              совмещения с листом 3 (трубопровод, идущий к площадке резервуарного парка РВС №№6,7).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3. На Листе 2 неверно указана линия совмещения с листом (трубопровод, идущий к площадке резервуарного парка РВС №№1-3).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4. На Листе 2 не показан горизонтальный разрез 1-1.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5. На Листе 2 отсутствует разрез 5-5, 6-6.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6. На вертикальных разрезах 1-1,2-2,3-3,4-4 Лист 2 неверный порядок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отмаркированных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в примечании трубопроводов.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7. На Листе 2 в примечании п.1 неверно указан лист 8 марки ТХ (в разделе ТХ всего 7 листов).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8. На Листе 3 неверно указана линия совмещения с листом (трубопровод, идущий к площадке резервуарного парка РГС).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9. На Листе 4 неверно указана линия совмещения с листом (трубопровод, идущий к площадке резервуарного парка РГС)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10. На Листе 5 неверно указана линия совмещения с листом (трубопровод, идущий к площадке резервуарного парка РВС №№1-3 и к пункту фильтрации).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11. На Листе 6 не показан разрез 1-1.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12. На Листе 7 неверно указана линия совмещения с листом (трубопроводы, идущие к площадке резервуарного парка РГС).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13. На Листе 7 в примечании п.1 указано «план размещения пункта налива см. лист 2». Лист 2 укрупненный план трубопроводов к пункту налива. Необходимо пояснение данного примечания. 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14. На Листах 2-8 цветовое обозначение границы смонтированного оборудования не соответствует действительности.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15. Штуцер отбора проб расположен очень низко, что «затруднительно» при эксплуатации.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16. Не отображены и отсутствуют в спецификации дренажные и сифонные бачки для слива отстоя в </w:t>
            </w: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парке РГС и РВС.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17. Отсутствуют ведомость трубопроводов.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18. Ведомость рабочих чертежей не соответствует фактическим листам комплекта.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19. Часть линий не обозначена на чертеже (дренажная линия от РВС до бетонного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карэ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) в связи с чем ее предназначение не известно, на концах вывода за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карэ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РВС 2000 отсутствует запорная арматура.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20. Отсутствуют площадки обслуживания запорной арматуры.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21. На схемах врезки выпусков из РВС 3000 сварные стыки тройников попадают на скользящие опоры.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22. Линия дренажа из парка РГС нет указаний прохода линии через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карэ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(в проекте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карэ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так же отсутствует) нет указаний по опорам и стойкам и высоте трубопровода.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23. На Листе 2 уклон трубопроводов РВС 2000 показан в левую сторону (пункта налива), на Листе 3 тот же трубопровод показан с уклоном в правую сторону (Парка РВС).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24. В спецификации отсутствует указание по применимому отводу/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полуотводу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присоединения трубопровода к РВС3000, кроме того одним отводом/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полуотводом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выйти в прорисованное положение фактически не представляется возможным из-за угла косого стыка фланца и отвода. На РВС 3000 № 38,39 – такого рода отводы/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полуотводы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применять необходимости нет.</w:t>
            </w:r>
          </w:p>
          <w:p w:rsidR="00AA6F79" w:rsidRPr="00AA6F79" w:rsidRDefault="00AA6F79" w:rsidP="000659A1">
            <w:pPr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25. Отсутствует тип электродов.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26. Отсутствует указания по опознавательной окраске трубопроводов.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27. Разработать (предварительно согласовать) общую технологическую схему с учетом всех внесенных изменений в Рабочую и Проектную документацию.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1356-11-2-ТХ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На бумажном носителе чертежи Листов 2,3,4,5,6 не совпадают с электронной версией.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В электронной версии отсутствует чертеж «Технологическая схема РГСп-2 и НМ-14».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3. В части ТК описано 3 вида среды бензин ДТ СНО, в части ТХ только бензин и ДТ.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4. Разработать (предварительно согласовать) общую технологическую схему с учетом всех внесенных изменений в Рабочую и Проектную документацию.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1356-11-2-ПС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На бумажном носителе Лист 1 «Общие данные» отсутствует подпись Главного инженера проекта.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1356-11-2-НПТ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На бумажном носителе Лист 2 цветовое условное обозначение водопровода пенного пожаротушения В2п.2 не соответствует действительности.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1356-11-022-КМ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1. На бумажном носителе Лист «Общие данные» отсутствует содержание п.11 и неверная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номеровка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п. 13, 14,15.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Электронная версия предоставлена не в полном объеме с учетом внесения корректировки по замечанию п.1.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1356-11-2-ГП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На бумажном носителе чертеж Листа 5 не совпадает с электронной версией.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2. Документ на бумажном носителе предоставлен только в 1 экземпляре.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3. Отсутствует необходимый объем привозного грунта и озеленения - не соответствует Проектной документации.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4. Объем дорог, площадок и тротуаров не соответствует Проектной документации.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1356-11-2-ЭН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Отличие кабелей, обозначенных на Листе 6 от кабелей, указанных в кабельном журнале Лист 8 и спецификации.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1356-11-2-ЭМ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1. На Листах 3,9 не указана длина кабеля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ВБбШвнг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(А)-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LS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 Ввод 1/Ввод 2/Ввод от ДГУ.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Длины кабельной продукции, указанной на Листе 3 не совпадают с длинами в кабельном журнале Лист 9.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3. В кабельном журнале Листы 9,10 указаны не все данные по кабельной продукции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электрозадвижек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обозначенных на Листе 3 (отсутствуют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215,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216,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318,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320,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202.9,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>202.10).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4. В спецификации обозначение силовых кабелей отличается от обозначения на Листе 3.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5. На Листе 3 не указан кабель силовой в оболочке с сечением 5х10 кв. мм.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6. В РД применена система заземления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TN</w:t>
            </w:r>
            <w:r w:rsidRPr="00AA6F79">
              <w:rPr>
                <w:rFonts w:ascii="Arial" w:hAnsi="Arial" w:cs="Arial"/>
                <w:sz w:val="22"/>
                <w:szCs w:val="22"/>
              </w:rPr>
              <w:t>-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AA6F79">
              <w:rPr>
                <w:rFonts w:ascii="Arial" w:hAnsi="Arial" w:cs="Arial"/>
                <w:sz w:val="22"/>
                <w:szCs w:val="22"/>
              </w:rPr>
              <w:t>-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A6F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Проектной документацией (1356-11-ИОС1.2 Л5) вменено применение системы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TN</w:t>
            </w:r>
            <w:r w:rsidRPr="00AA6F79">
              <w:rPr>
                <w:rFonts w:ascii="Arial" w:hAnsi="Arial" w:cs="Arial"/>
                <w:sz w:val="22"/>
                <w:szCs w:val="22"/>
              </w:rPr>
              <w:t>-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Pr="00AA6F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7. Лист 1 Общие указания п.7. Схему прокладки кабельной продукции к НМ-14 смотреть в 1356-11-2-АТХ. В указанной РД схема прокладки отсутствует.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8. Лист 4 не читаем. Где находится ЩУн5? Где находится схема подключения НМ-14?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9. Не рассмотрено электроснабжение НМ-6,7,8 (п. 8.2.6 ТЗ по доработке РД).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10. Листы 6,7 не обозначены маркировки задвижек на разрезах. Лист 7 разрез 1/1 не соответствует плану расположения задвижек.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11. Лист 8 не обозначены маркировки задвижек.</w:t>
            </w:r>
          </w:p>
          <w:p w:rsidR="00AA6F79" w:rsidRPr="00AA6F79" w:rsidRDefault="00AA6F79" w:rsidP="000659A1">
            <w:p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12. В РД нет решений по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 416.1,2 (на Л 34 ОЛ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 416.1,2 присутствуют).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13. Кабельный журнал. Отсутствуют трассы от Щ1 до электродвигателей задвижек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 317, 318, 320.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14. Отсутствует чертеж контура заземления РВС (ссылка на Лист 11 1356-11-2-ЭГ 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Молниезащита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 xml:space="preserve"> и заземление).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1356-11-2-АТХ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Отличие кабелей, обозначенных на Листах 3-9 от кабелей, указанных в кабельном журнале Лист 18.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Пустой Лист 1 Спецификация оборудования, изделий и материалов.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3. Наименования Листов 2-4 в ведомости рабочих чертежей основного комплекта на Листе 1 «Общие данные» не совпадают с наименованием на Листах 2-4.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4. Отсутствует наименование на Листах 4-17.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1356-11-022-АТХ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Отличие кабелей, обозначенных на Листах 3-8 от кабелей, указанных в кабельном журнале Лист 13 и спецификации.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1356-11-2-ОЛ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 xml:space="preserve">1. Листы 28 – 35 Отсутствуют ОЛ на 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MOV</w:t>
            </w:r>
            <w:r w:rsidRPr="00AA6F79">
              <w:rPr>
                <w:rFonts w:ascii="Arial" w:hAnsi="Arial" w:cs="Arial"/>
                <w:sz w:val="22"/>
                <w:szCs w:val="22"/>
              </w:rPr>
              <w:t xml:space="preserve"> 316.2, 215, </w:t>
            </w: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216, 202.9, 202.10, 509.1.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Листы 28 – 35 во всех ОЛ отсутствуют сведения о мощности электропривода задвижек.</w:t>
            </w:r>
          </w:p>
        </w:tc>
      </w:tr>
      <w:tr w:rsidR="00AA6F79" w:rsidRPr="00AA6F79" w:rsidTr="000659A1"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1356-11-022-АС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(2,3 этап)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Отсутствуют проектные решения по внутреннему ограждению склада ГСМ. Отражены только схематичные общие указания по панелям внутреннего ограждения – не соответствующие Проектной документации. Необходимо разработать по аналогии с шифром 1356-11-2-038-КЖ разработанным ООО «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Прогресстех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».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2. Отсутствует деталировка по устройству ограждения парка РВС-3000 (требования к арматурной сетке, узлам, и т.д.).</w:t>
            </w:r>
          </w:p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3. Отсутствуют переходные мостики через трубопроводы в каре РВС и РГС для выполнения технологических процессов (отбор проб, обслуживание запорной арматуры).</w:t>
            </w:r>
          </w:p>
        </w:tc>
      </w:tr>
      <w:tr w:rsidR="00AA6F79" w:rsidRPr="00AA6F79" w:rsidTr="000659A1">
        <w:trPr>
          <w:trHeight w:val="924"/>
        </w:trPr>
        <w:tc>
          <w:tcPr>
            <w:tcW w:w="817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60" w:type="dxa"/>
            <w:vAlign w:val="center"/>
          </w:tcPr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Новый раздел</w:t>
            </w:r>
          </w:p>
          <w:p w:rsidR="00AA6F79" w:rsidRPr="00AA6F79" w:rsidRDefault="00AA6F79" w:rsidP="00065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 xml:space="preserve"> (Внешнее ограждение склада ГСМ)</w:t>
            </w:r>
          </w:p>
        </w:tc>
        <w:tc>
          <w:tcPr>
            <w:tcW w:w="5954" w:type="dxa"/>
          </w:tcPr>
          <w:p w:rsidR="00AA6F79" w:rsidRPr="00AA6F79" w:rsidRDefault="00AA6F79" w:rsidP="00065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F79">
              <w:rPr>
                <w:rFonts w:ascii="Arial" w:hAnsi="Arial" w:cs="Arial"/>
                <w:sz w:val="22"/>
                <w:szCs w:val="22"/>
              </w:rPr>
              <w:t>1. Отсутствуют проектные решения по внешнему ограждению склада ГСМ. Необходимо разработать по аналогии с шифром РД-12/14/ПТ-2062/2014Р-</w:t>
            </w:r>
            <w:r w:rsidRPr="00AA6F79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AA6F79">
              <w:rPr>
                <w:rFonts w:ascii="Arial" w:hAnsi="Arial" w:cs="Arial"/>
                <w:sz w:val="22"/>
                <w:szCs w:val="22"/>
              </w:rPr>
              <w:t>-037-АС разработанным ООО «</w:t>
            </w:r>
            <w:proofErr w:type="spellStart"/>
            <w:r w:rsidRPr="00AA6F79">
              <w:rPr>
                <w:rFonts w:ascii="Arial" w:hAnsi="Arial" w:cs="Arial"/>
                <w:sz w:val="22"/>
                <w:szCs w:val="22"/>
              </w:rPr>
              <w:t>Прогресстех</w:t>
            </w:r>
            <w:proofErr w:type="spellEnd"/>
            <w:r w:rsidRPr="00AA6F79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</w:tbl>
    <w:p w:rsidR="00B6688D" w:rsidRPr="00F81422" w:rsidRDefault="00B6688D" w:rsidP="00AA6F79">
      <w:pPr>
        <w:tabs>
          <w:tab w:val="left" w:pos="4530"/>
        </w:tabs>
        <w:rPr>
          <w:b/>
          <w:sz w:val="28"/>
          <w:szCs w:val="28"/>
        </w:rPr>
      </w:pPr>
    </w:p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="0021762F" w:rsidRPr="00954A3C">
              <w:rPr>
                <w:rFonts w:ascii="Arial" w:hAnsi="Arial" w:cs="Arial"/>
                <w:sz w:val="22"/>
                <w:szCs w:val="22"/>
              </w:rPr>
              <w:t xml:space="preserve">Заявителя. </w:t>
            </w:r>
          </w:p>
        </w:tc>
      </w:tr>
      <w:tr w:rsidR="002159A9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21762F">
              <w:rPr>
                <w:rFonts w:ascii="Arial" w:hAnsi="Arial" w:cs="Arial"/>
                <w:sz w:val="22"/>
                <w:szCs w:val="22"/>
              </w:rPr>
              <w:t>к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7742A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16C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D1F18">
              <w:rPr>
                <w:rFonts w:ascii="Arial" w:hAnsi="Arial" w:cs="Arial"/>
                <w:sz w:val="22"/>
              </w:rPr>
              <w:t xml:space="preserve">, </w:t>
            </w:r>
            <w:r w:rsidR="00BE23F6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BE23F6">
              <w:rPr>
                <w:rFonts w:ascii="Arial" w:hAnsi="Arial" w:cs="Arial"/>
                <w:sz w:val="22"/>
                <w:szCs w:val="22"/>
              </w:rPr>
              <w:t>дом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35»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6907B7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6907B7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7B7">
              <w:rPr>
                <w:rFonts w:ascii="Arial" w:hAnsi="Arial" w:cs="Arial"/>
                <w:sz w:val="22"/>
                <w:szCs w:val="22"/>
              </w:rPr>
              <w:t>этап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4447">
              <w:rPr>
                <w:rFonts w:ascii="Arial" w:hAnsi="Arial" w:cs="Arial"/>
                <w:color w:val="000000"/>
                <w:sz w:val="22"/>
                <w:szCs w:val="22"/>
              </w:rPr>
              <w:t>2018-08-</w:t>
            </w:r>
            <w:r w:rsidR="007742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983704" w:rsidRPr="005F5D7B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>надпись: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7742A5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AC5992" w:rsidRPr="000F185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по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устранению дефектов и нарушений доработанной рабочей документации по объекту: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 w:rsidRPr="000F1859">
              <w:rPr>
                <w:rFonts w:ascii="Arial" w:hAnsi="Arial" w:cs="Arial"/>
                <w:sz w:val="22"/>
                <w:szCs w:val="22"/>
              </w:rPr>
              <w:t>«Комплексная реконструкция базового склада горюче-смазочных материалов ООО «ТЗК «Северо-Запад»</w:t>
            </w:r>
            <w:r w:rsidR="00AC5992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по адресу: 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 xml:space="preserve">г. Санкт-Петербург,  ул. Пилотов,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дом 35»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="00AC5992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AC5992" w:rsidRPr="0069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5992">
              <w:rPr>
                <w:rFonts w:ascii="Arial" w:hAnsi="Arial" w:cs="Arial"/>
                <w:sz w:val="22"/>
                <w:szCs w:val="22"/>
              </w:rPr>
              <w:t>этап</w:t>
            </w:r>
            <w:r w:rsidR="00AC5992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AC5992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984447">
              <w:rPr>
                <w:rFonts w:ascii="Arial" w:hAnsi="Arial" w:cs="Arial"/>
                <w:color w:val="000000"/>
                <w:sz w:val="22"/>
                <w:szCs w:val="22"/>
              </w:rPr>
              <w:t>2018-08-</w:t>
            </w:r>
            <w:r w:rsidR="007742A5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AC5992" w:rsidRPr="005F5D7B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447" w:rsidRPr="00C6432B">
              <w:rPr>
                <w:rFonts w:ascii="Arial" w:hAnsi="Arial" w:cs="Arial"/>
                <w:sz w:val="22"/>
                <w:szCs w:val="22"/>
              </w:rPr>
              <w:t xml:space="preserve">быть </w:t>
            </w:r>
            <w:r w:rsidR="00984447">
              <w:rPr>
                <w:rFonts w:ascii="Arial" w:hAnsi="Arial" w:cs="Arial"/>
                <w:sz w:val="22"/>
                <w:szCs w:val="22"/>
              </w:rPr>
              <w:t>составлена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FC0BA6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FC0BA6">
              <w:rPr>
                <w:rFonts w:ascii="Arial" w:hAnsi="Arial" w:cs="Arial"/>
                <w:sz w:val="22"/>
                <w:szCs w:val="22"/>
              </w:rPr>
              <w:t>6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</w:t>
            </w:r>
            <w:r w:rsidR="00583141" w:rsidRPr="00D65F71">
              <w:rPr>
                <w:rFonts w:ascii="Arial" w:hAnsi="Arial" w:cs="Arial"/>
                <w:sz w:val="22"/>
                <w:szCs w:val="22"/>
              </w:rPr>
              <w:t>надписью: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2" w:name="_Toc148353306"/>
      <w:bookmarkStart w:id="3" w:name="_Toc148353307"/>
      <w:bookmarkStart w:id="4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2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5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5"/>
      <w:bookmarkEnd w:id="6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3"/>
      <w:bookmarkEnd w:id="4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155F93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2230E7" w:rsidRPr="00AC16C2">
        <w:rPr>
          <w:rFonts w:ascii="Arial" w:hAnsi="Arial" w:cs="Arial"/>
        </w:rPr>
        <w:t>, расположенного по адресу: г. Санкт-Петербург, ул. Пилотов, д.35</w:t>
      </w:r>
      <w:r w:rsidR="00155F93">
        <w:rPr>
          <w:rFonts w:ascii="Arial" w:hAnsi="Arial" w:cs="Arial"/>
        </w:rPr>
        <w:t xml:space="preserve">» </w:t>
      </w:r>
      <w:r w:rsidR="00155F93">
        <w:rPr>
          <w:rFonts w:ascii="Arial" w:hAnsi="Arial" w:cs="Arial"/>
          <w:lang w:val="en-US"/>
        </w:rPr>
        <w:t>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 xml:space="preserve">и </w:t>
      </w:r>
      <w:r w:rsidR="00155F93">
        <w:rPr>
          <w:rFonts w:ascii="Arial" w:hAnsi="Arial" w:cs="Arial"/>
          <w:lang w:val="en-US"/>
        </w:rPr>
        <w:t>III</w:t>
      </w:r>
      <w:r w:rsidR="00155F93" w:rsidRPr="001729D9">
        <w:rPr>
          <w:rFonts w:ascii="Arial" w:hAnsi="Arial" w:cs="Arial"/>
        </w:rPr>
        <w:t xml:space="preserve"> </w:t>
      </w:r>
      <w:r w:rsidR="00155F93">
        <w:rPr>
          <w:rFonts w:ascii="Arial" w:hAnsi="Arial" w:cs="Arial"/>
        </w:rPr>
        <w:t>этап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AC51CE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91042F9" wp14:editId="0FE61DA1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85FFD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  <w:r w:rsidR="002B0AF0">
        <w:rPr>
          <w:rFonts w:ascii="Arial" w:hAnsi="Arial" w:cs="Arial"/>
        </w:rPr>
        <w:t>____ с учетом НДС.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</w:t>
      </w:r>
      <w:r w:rsidR="00485051" w:rsidRPr="00C6432B">
        <w:rPr>
          <w:rFonts w:ascii="Arial" w:hAnsi="Arial" w:cs="Arial"/>
        </w:rPr>
        <w:t>т.п.) _</w:t>
      </w:r>
      <w:r w:rsidRPr="00C6432B">
        <w:rPr>
          <w:rFonts w:ascii="Arial" w:hAnsi="Arial" w:cs="Arial"/>
        </w:rPr>
        <w:t xml:space="preserve">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7" w:name="_Toc148353308"/>
      <w:bookmarkStart w:id="8" w:name="_Toc148524243"/>
      <w:bookmarkStart w:id="9" w:name="_Toc165090144"/>
      <w:bookmarkStart w:id="10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7"/>
      <w:bookmarkEnd w:id="8"/>
      <w:bookmarkEnd w:id="9"/>
      <w:bookmarkEnd w:id="10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1" w:name="_Toc165090145"/>
      <w:bookmarkStart w:id="12" w:name="_Ref281228435"/>
      <w:bookmarkStart w:id="13" w:name="_Ref281228452"/>
      <w:bookmarkStart w:id="14" w:name="_Ref281228733"/>
      <w:bookmarkStart w:id="15" w:name="_Toc148353312"/>
      <w:bookmarkStart w:id="16" w:name="_Toc148524244"/>
      <w:bookmarkStart w:id="17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1"/>
      <w:bookmarkEnd w:id="12"/>
      <w:bookmarkEnd w:id="13"/>
      <w:bookmarkEnd w:id="14"/>
    </w:p>
    <w:bookmarkEnd w:id="15"/>
    <w:bookmarkEnd w:id="16"/>
    <w:bookmarkEnd w:id="17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8" w:name="_Toc165090146"/>
      <w:bookmarkStart w:id="19" w:name="_Ref280628898"/>
      <w:bookmarkStart w:id="20" w:name="_Ref280706295"/>
      <w:bookmarkStart w:id="21" w:name="_Ref281228745"/>
      <w:bookmarkStart w:id="22" w:name="_Toc148353314"/>
      <w:bookmarkStart w:id="23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8"/>
      <w:bookmarkEnd w:id="19"/>
      <w:bookmarkEnd w:id="20"/>
      <w:bookmarkEnd w:id="21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2"/>
      <w:bookmarkEnd w:id="2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AC51CE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0B74CB" wp14:editId="748C5846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582277"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7236F0A" wp14:editId="3567A4F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2D2C85"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Вид </w:t>
            </w:r>
            <w:r w:rsidR="00A66157" w:rsidRPr="00C6432B">
              <w:rPr>
                <w:rFonts w:ascii="Arial" w:hAnsi="Arial" w:cs="Arial"/>
                <w:sz w:val="22"/>
              </w:rPr>
              <w:t>договора (</w:t>
            </w:r>
            <w:r w:rsidRPr="00C6432B">
              <w:rPr>
                <w:rFonts w:ascii="Arial" w:hAnsi="Arial" w:cs="Arial"/>
                <w:sz w:val="22"/>
              </w:rPr>
              <w:t>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Общая стоимость </w:t>
            </w:r>
            <w:r w:rsidR="00A66157" w:rsidRPr="00C6432B">
              <w:rPr>
                <w:rFonts w:ascii="Arial" w:hAnsi="Arial" w:cs="Arial"/>
              </w:rPr>
              <w:t>договора (</w:t>
            </w:r>
            <w:r w:rsidRPr="00C6432B">
              <w:rPr>
                <w:rFonts w:ascii="Arial" w:hAnsi="Arial" w:cs="Arial"/>
              </w:rPr>
              <w:t xml:space="preserve">в указанных валютах при завершении или на день </w:t>
            </w:r>
            <w:r w:rsidR="00A66157" w:rsidRPr="00C6432B">
              <w:rPr>
                <w:rFonts w:ascii="Arial" w:hAnsi="Arial" w:cs="Arial"/>
              </w:rPr>
              <w:t>присуждения данного</w:t>
            </w:r>
            <w:r w:rsidRPr="00C6432B">
              <w:rPr>
                <w:rFonts w:ascii="Arial" w:hAnsi="Arial" w:cs="Arial"/>
              </w:rPr>
              <w:t xml:space="preserve">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="00A66157" w:rsidRPr="00C6432B">
              <w:rPr>
                <w:rFonts w:ascii="Arial" w:hAnsi="Arial" w:cs="Arial"/>
                <w:sz w:val="22"/>
              </w:rPr>
              <w:t>ме</w:t>
            </w:r>
            <w:r w:rsidR="00A66157">
              <w:rPr>
                <w:rFonts w:ascii="Arial" w:hAnsi="Arial" w:cs="Arial"/>
                <w:sz w:val="22"/>
              </w:rPr>
              <w:t xml:space="preserve">сяцы </w:t>
            </w:r>
            <w:r w:rsidRPr="00C6432B">
              <w:rPr>
                <w:rFonts w:ascii="Arial" w:hAnsi="Arial" w:cs="Arial"/>
                <w:sz w:val="22"/>
              </w:rPr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D823A0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Основные компоненты,</w:t>
            </w:r>
            <w:r w:rsidR="00C6432B" w:rsidRPr="00C6432B">
              <w:rPr>
                <w:rFonts w:ascii="Arial" w:hAnsi="Arial" w:cs="Arial"/>
              </w:rPr>
              <w:t xml:space="preserve">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4" w:name="_Toc148353315"/>
            <w:bookmarkStart w:id="25" w:name="_Toc148524246"/>
            <w:r w:rsidRPr="00C6432B">
              <w:rPr>
                <w:sz w:val="22"/>
              </w:rPr>
              <w:t>Основные компоненты</w:t>
            </w:r>
            <w:bookmarkEnd w:id="24"/>
            <w:bookmarkEnd w:id="25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D823A0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  <w:lang w:eastAsia="en-US"/>
        </w:rPr>
        <w:t xml:space="preserve">по </w:t>
      </w:r>
      <w:r w:rsidR="00AC16C2" w:rsidRPr="00AC5992">
        <w:rPr>
          <w:rFonts w:ascii="Arial" w:hAnsi="Arial" w:cs="Arial"/>
          <w:b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854DCF" w:rsidRPr="00AC5992">
        <w:rPr>
          <w:rFonts w:ascii="Arial" w:hAnsi="Arial" w:cs="Arial"/>
          <w:b/>
          <w:sz w:val="22"/>
          <w:szCs w:val="22"/>
        </w:rPr>
        <w:t xml:space="preserve"> </w:t>
      </w:r>
      <w:r w:rsidR="00AC16C2" w:rsidRPr="00AC5992">
        <w:rPr>
          <w:rFonts w:ascii="Arial" w:hAnsi="Arial" w:cs="Arial"/>
          <w:b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5106E9" w:rsidRPr="00AC5992">
        <w:rPr>
          <w:rFonts w:ascii="Arial" w:hAnsi="Arial" w:cs="Arial"/>
          <w:b/>
          <w:sz w:val="22"/>
          <w:szCs w:val="22"/>
        </w:rPr>
        <w:t>, по адресу: г. Санк</w:t>
      </w:r>
      <w:r w:rsidR="008A319A" w:rsidRPr="00AC5992">
        <w:rPr>
          <w:rFonts w:ascii="Arial" w:hAnsi="Arial" w:cs="Arial"/>
          <w:b/>
          <w:sz w:val="22"/>
          <w:szCs w:val="22"/>
        </w:rPr>
        <w:t xml:space="preserve">т-Петербург, ул. Пилотов, дом 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35»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и </w:t>
      </w:r>
      <w:r w:rsidR="00683746" w:rsidRPr="00AC5992">
        <w:rPr>
          <w:rFonts w:ascii="Arial" w:hAnsi="Arial" w:cs="Arial"/>
          <w:b/>
          <w:sz w:val="22"/>
          <w:szCs w:val="22"/>
          <w:lang w:val="en-US"/>
        </w:rPr>
        <w:t>III</w:t>
      </w:r>
      <w:r w:rsidR="00683746" w:rsidRPr="00AC5992">
        <w:rPr>
          <w:rFonts w:ascii="Arial" w:hAnsi="Arial" w:cs="Arial"/>
          <w:b/>
          <w:sz w:val="22"/>
          <w:szCs w:val="22"/>
        </w:rPr>
        <w:t xml:space="preserve"> этап.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B05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45 календарных дней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AC5992">
              <w:rPr>
                <w:rFonts w:ascii="Arial" w:hAnsi="Arial" w:cs="Arial"/>
                <w:sz w:val="22"/>
                <w:szCs w:val="22"/>
              </w:rPr>
              <w:t>даты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034">
              <w:rPr>
                <w:rFonts w:ascii="Arial" w:hAnsi="Arial" w:cs="Arial"/>
                <w:sz w:val="22"/>
                <w:szCs w:val="22"/>
              </w:rPr>
              <w:t>подписания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Default="00C6432B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B5166E">
              <w:rPr>
                <w:rFonts w:ascii="Arial" w:hAnsi="Arial" w:cs="Arial"/>
                <w:sz w:val="22"/>
                <w:szCs w:val="22"/>
              </w:rPr>
              <w:t>в два этапа</w:t>
            </w:r>
            <w:r w:rsidR="00F32D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2D48" w:rsidRPr="00F32D48" w:rsidRDefault="00F32D48" w:rsidP="00F32D48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F32D48" w:rsidRPr="00B5166E" w:rsidRDefault="00F32D48" w:rsidP="003A33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- Окончательный </w:t>
            </w:r>
            <w:r w:rsidR="00ED6E98"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расчет в</w:t>
            </w: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117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>подписания Сторонами Акта выполненных работ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  <w:lang w:eastAsia="en-US"/>
        </w:rPr>
        <w:t xml:space="preserve">по </w:t>
      </w:r>
      <w:r w:rsidR="00AC16C2" w:rsidRPr="000F1859">
        <w:rPr>
          <w:rFonts w:ascii="Arial" w:hAnsi="Arial" w:cs="Arial"/>
          <w:sz w:val="22"/>
          <w:szCs w:val="22"/>
        </w:rPr>
        <w:t>устранению дефектов и нарушений доработанной рабочей документации по объекту:</w:t>
      </w:r>
      <w:r w:rsidR="00E77262">
        <w:rPr>
          <w:rFonts w:ascii="Arial" w:hAnsi="Arial" w:cs="Arial"/>
          <w:sz w:val="22"/>
          <w:szCs w:val="22"/>
        </w:rPr>
        <w:t xml:space="preserve"> </w:t>
      </w:r>
      <w:r w:rsidR="00AC16C2" w:rsidRPr="000F1859">
        <w:rPr>
          <w:rFonts w:ascii="Arial" w:hAnsi="Arial" w:cs="Arial"/>
          <w:sz w:val="22"/>
          <w:szCs w:val="22"/>
        </w:rPr>
        <w:t>«Комплексная реконструкция базового склада горюче-смазочных материалов ООО «ТЗК «Северо-Запад»</w:t>
      </w:r>
      <w:r w:rsidR="00E00A96">
        <w:rPr>
          <w:rFonts w:ascii="Arial" w:hAnsi="Arial" w:cs="Arial"/>
          <w:sz w:val="22"/>
        </w:rPr>
        <w:t xml:space="preserve">, </w:t>
      </w:r>
      <w:r w:rsidR="007253A3">
        <w:rPr>
          <w:rFonts w:ascii="Arial" w:hAnsi="Arial" w:cs="Arial"/>
          <w:sz w:val="22"/>
          <w:szCs w:val="22"/>
        </w:rPr>
        <w:t xml:space="preserve">по адресу: </w:t>
      </w:r>
      <w:r w:rsidR="00E00A96" w:rsidRPr="003D7235">
        <w:rPr>
          <w:rFonts w:ascii="Arial" w:hAnsi="Arial" w:cs="Arial"/>
          <w:sz w:val="22"/>
          <w:szCs w:val="22"/>
        </w:rPr>
        <w:t>г. Санкт-</w:t>
      </w:r>
      <w:r w:rsidR="00ED6E98" w:rsidRPr="003D7235">
        <w:rPr>
          <w:rFonts w:ascii="Arial" w:hAnsi="Arial" w:cs="Arial"/>
          <w:sz w:val="22"/>
          <w:szCs w:val="22"/>
        </w:rPr>
        <w:t>Петербург, ул.</w:t>
      </w:r>
      <w:r w:rsidR="00E00A96" w:rsidRPr="003D7235">
        <w:rPr>
          <w:rFonts w:ascii="Arial" w:hAnsi="Arial" w:cs="Arial"/>
          <w:sz w:val="22"/>
          <w:szCs w:val="22"/>
        </w:rPr>
        <w:t xml:space="preserve"> Пилотов, </w:t>
      </w:r>
      <w:r w:rsidR="00D870B0">
        <w:rPr>
          <w:rFonts w:ascii="Arial" w:hAnsi="Arial" w:cs="Arial"/>
          <w:sz w:val="22"/>
          <w:szCs w:val="22"/>
        </w:rPr>
        <w:t xml:space="preserve">дом </w:t>
      </w:r>
      <w:r w:rsidR="00E77262">
        <w:rPr>
          <w:rFonts w:ascii="Arial" w:hAnsi="Arial" w:cs="Arial"/>
          <w:sz w:val="22"/>
          <w:szCs w:val="22"/>
        </w:rPr>
        <w:t xml:space="preserve">35» </w:t>
      </w:r>
      <w:r w:rsidR="00E77262">
        <w:rPr>
          <w:rFonts w:ascii="Arial" w:hAnsi="Arial" w:cs="Arial"/>
          <w:sz w:val="22"/>
          <w:szCs w:val="22"/>
          <w:lang w:val="en-US"/>
        </w:rPr>
        <w:t>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 xml:space="preserve">и </w:t>
      </w:r>
      <w:r w:rsidR="00E77262">
        <w:rPr>
          <w:rFonts w:ascii="Arial" w:hAnsi="Arial" w:cs="Arial"/>
          <w:sz w:val="22"/>
          <w:szCs w:val="22"/>
          <w:lang w:val="en-US"/>
        </w:rPr>
        <w:t>III</w:t>
      </w:r>
      <w:r w:rsidR="00E77262" w:rsidRPr="005F7105">
        <w:rPr>
          <w:rFonts w:ascii="Arial" w:hAnsi="Arial" w:cs="Arial"/>
          <w:sz w:val="22"/>
          <w:szCs w:val="22"/>
        </w:rPr>
        <w:t xml:space="preserve"> </w:t>
      </w:r>
      <w:r w:rsidR="00E77262">
        <w:rPr>
          <w:rFonts w:ascii="Arial" w:hAnsi="Arial" w:cs="Arial"/>
          <w:sz w:val="22"/>
          <w:szCs w:val="22"/>
        </w:rPr>
        <w:t>этап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ED6E98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7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7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работ</w:t>
      </w:r>
      <w:r w:rsidR="005106E9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560B88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="005106E9" w:rsidRPr="00AC16C2">
        <w:rPr>
          <w:rFonts w:ascii="Arial" w:hAnsi="Arial" w:cs="Arial"/>
          <w:b/>
        </w:rPr>
        <w:t>, по адресу: г. Санк</w:t>
      </w:r>
      <w:r w:rsidR="007004E8">
        <w:rPr>
          <w:rFonts w:ascii="Arial" w:hAnsi="Arial" w:cs="Arial"/>
          <w:b/>
        </w:rPr>
        <w:t xml:space="preserve">т-Петербург, ул. Пилотов, дом </w:t>
      </w:r>
      <w:r w:rsidR="00384A6C">
        <w:rPr>
          <w:rFonts w:ascii="Arial" w:hAnsi="Arial" w:cs="Arial"/>
          <w:b/>
        </w:rPr>
        <w:t xml:space="preserve">35» </w:t>
      </w:r>
      <w:r w:rsidR="00384A6C">
        <w:rPr>
          <w:rFonts w:ascii="Arial" w:hAnsi="Arial" w:cs="Arial"/>
          <w:b/>
          <w:lang w:val="en-US"/>
        </w:rPr>
        <w:t>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 xml:space="preserve">и </w:t>
      </w:r>
      <w:r w:rsidR="00384A6C">
        <w:rPr>
          <w:rFonts w:ascii="Arial" w:hAnsi="Arial" w:cs="Arial"/>
          <w:b/>
          <w:lang w:val="en-US"/>
        </w:rPr>
        <w:t>III</w:t>
      </w:r>
      <w:r w:rsidR="00384A6C" w:rsidRPr="005F7105">
        <w:rPr>
          <w:rFonts w:ascii="Arial" w:hAnsi="Arial" w:cs="Arial"/>
          <w:b/>
        </w:rPr>
        <w:t xml:space="preserve"> </w:t>
      </w:r>
      <w:r w:rsidR="00384A6C">
        <w:rPr>
          <w:rFonts w:ascii="Arial" w:hAnsi="Arial" w:cs="Arial"/>
          <w:b/>
        </w:rPr>
        <w:t>этап.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AC16C2">
        <w:rPr>
          <w:rFonts w:ascii="Arial" w:hAnsi="Arial" w:cs="Arial"/>
        </w:rPr>
        <w:t xml:space="preserve">выполнение </w:t>
      </w:r>
      <w:r w:rsidR="005A55D3" w:rsidRPr="00AC16C2">
        <w:rPr>
          <w:rFonts w:ascii="Arial" w:hAnsi="Arial" w:cs="Arial"/>
        </w:rPr>
        <w:t xml:space="preserve">нижеуказанных </w:t>
      </w:r>
      <w:r w:rsidR="00DD0162">
        <w:rPr>
          <w:rFonts w:ascii="Arial" w:hAnsi="Arial" w:cs="Arial"/>
        </w:rPr>
        <w:t>работ</w:t>
      </w:r>
      <w:r w:rsidR="005A55D3" w:rsidRPr="00AC16C2">
        <w:rPr>
          <w:rFonts w:ascii="Arial" w:hAnsi="Arial" w:cs="Arial"/>
        </w:rPr>
        <w:t xml:space="preserve"> </w:t>
      </w:r>
      <w:r w:rsidRPr="00AC16C2">
        <w:rPr>
          <w:rFonts w:ascii="Arial" w:hAnsi="Arial" w:cs="Arial"/>
        </w:rPr>
        <w:t>по договору</w:t>
      </w:r>
      <w:r w:rsidR="00895411">
        <w:rPr>
          <w:rFonts w:ascii="Arial" w:hAnsi="Arial" w:cs="Arial"/>
        </w:rPr>
        <w:t xml:space="preserve"> </w:t>
      </w:r>
      <w:r w:rsidR="00A85414">
        <w:rPr>
          <w:rFonts w:ascii="Arial" w:hAnsi="Arial" w:cs="Arial"/>
        </w:rPr>
        <w:t xml:space="preserve">на </w:t>
      </w:r>
      <w:r w:rsidR="00DD0162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895411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5A55D3" w:rsidRPr="00AC16C2">
        <w:rPr>
          <w:rFonts w:ascii="Arial" w:hAnsi="Arial" w:cs="Arial"/>
          <w:bCs/>
          <w:color w:val="000000"/>
          <w:spacing w:val="-3"/>
        </w:rPr>
        <w:t>, по адресу: г. Санк</w:t>
      </w:r>
      <w:r w:rsidR="00DD0162">
        <w:rPr>
          <w:rFonts w:ascii="Arial" w:hAnsi="Arial" w:cs="Arial"/>
          <w:bCs/>
          <w:color w:val="000000"/>
          <w:spacing w:val="-3"/>
        </w:rPr>
        <w:t xml:space="preserve">т-Петербург, ул. Пилотов, дом </w:t>
      </w:r>
      <w:r w:rsidR="00895411">
        <w:rPr>
          <w:rFonts w:ascii="Arial" w:hAnsi="Arial" w:cs="Arial"/>
          <w:bCs/>
          <w:color w:val="000000"/>
          <w:spacing w:val="-3"/>
        </w:rPr>
        <w:t>35</w:t>
      </w:r>
      <w:r w:rsidR="00A0652C">
        <w:rPr>
          <w:rFonts w:ascii="Arial" w:hAnsi="Arial" w:cs="Arial"/>
          <w:bCs/>
          <w:color w:val="000000"/>
          <w:spacing w:val="-3"/>
        </w:rPr>
        <w:t xml:space="preserve">»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 xml:space="preserve">и </w:t>
      </w:r>
      <w:r w:rsidR="00A0652C">
        <w:rPr>
          <w:rFonts w:ascii="Arial" w:hAnsi="Arial" w:cs="Arial"/>
          <w:bCs/>
          <w:color w:val="000000"/>
          <w:spacing w:val="-3"/>
          <w:lang w:val="en-US"/>
        </w:rPr>
        <w:t>III</w:t>
      </w:r>
      <w:r w:rsidR="00A0652C" w:rsidRPr="00A0652C">
        <w:rPr>
          <w:rFonts w:ascii="Arial" w:hAnsi="Arial" w:cs="Arial"/>
          <w:bCs/>
          <w:color w:val="000000"/>
          <w:spacing w:val="-3"/>
        </w:rPr>
        <w:t xml:space="preserve"> </w:t>
      </w:r>
      <w:r w:rsidR="00A0652C">
        <w:rPr>
          <w:rFonts w:ascii="Arial" w:hAnsi="Arial" w:cs="Arial"/>
          <w:bCs/>
          <w:color w:val="000000"/>
          <w:spacing w:val="-3"/>
        </w:rPr>
        <w:t>этап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</w:t>
      </w:r>
      <w:r w:rsidR="00915BE9" w:rsidRPr="00A0652C">
        <w:rPr>
          <w:rFonts w:ascii="Arial" w:hAnsi="Arial" w:cs="Arial"/>
        </w:rPr>
        <w:t>т.п.) _</w:t>
      </w:r>
      <w:r w:rsidR="00A0652C" w:rsidRPr="00A0652C">
        <w:rPr>
          <w:rFonts w:ascii="Arial" w:hAnsi="Arial" w:cs="Arial"/>
        </w:rPr>
        <w:t xml:space="preserve">_________________________________________________.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652C" w:rsidRPr="00A0652C" w:rsidRDefault="00A0652C" w:rsidP="00A0652C">
      <w:pPr>
        <w:jc w:val="both"/>
        <w:rPr>
          <w:rFonts w:ascii="Arial" w:hAnsi="Arial" w:cs="Arial"/>
        </w:rPr>
      </w:pPr>
    </w:p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DB0A86" w:rsidRDefault="00E00A96" w:rsidP="004C34AA">
      <w:pPr>
        <w:ind w:firstLine="709"/>
        <w:jc w:val="both"/>
        <w:rPr>
          <w:rFonts w:ascii="Arial" w:hAnsi="Arial" w:cs="Arial"/>
        </w:rPr>
      </w:pPr>
      <w:bookmarkStart w:id="28" w:name="OLE_LINK1"/>
      <w:bookmarkStart w:id="29" w:name="OLE_LINK2"/>
      <w:r w:rsidRPr="00DB0A86">
        <w:rPr>
          <w:rFonts w:ascii="Arial" w:hAnsi="Arial" w:cs="Arial"/>
        </w:rPr>
        <w:t>(</w:t>
      </w:r>
      <w:r w:rsidR="00391790" w:rsidRPr="00DB0A86">
        <w:rPr>
          <w:rFonts w:ascii="Arial" w:hAnsi="Arial" w:cs="Arial"/>
        </w:rPr>
        <w:t>Заявитель</w:t>
      </w:r>
      <w:bookmarkEnd w:id="28"/>
      <w:bookmarkEnd w:id="29"/>
      <w:r w:rsidR="007F732F" w:rsidRPr="00DB0A86">
        <w:rPr>
          <w:rFonts w:ascii="Arial" w:hAnsi="Arial" w:cs="Arial"/>
        </w:rPr>
        <w:t xml:space="preserve"> </w:t>
      </w:r>
      <w:r w:rsidR="00AC5992" w:rsidRPr="00DB0A86">
        <w:rPr>
          <w:rFonts w:ascii="Arial" w:hAnsi="Arial" w:cs="Arial"/>
        </w:rPr>
        <w:t xml:space="preserve">в свободной форме </w:t>
      </w:r>
      <w:r w:rsidR="00C6432B" w:rsidRPr="00DB0A86">
        <w:rPr>
          <w:rFonts w:ascii="Arial" w:hAnsi="Arial" w:cs="Arial"/>
        </w:rPr>
        <w:t>приводит свое коммерческое предложение, о</w:t>
      </w:r>
      <w:r w:rsidR="00C272A6" w:rsidRPr="00DB0A86">
        <w:rPr>
          <w:rFonts w:ascii="Arial" w:hAnsi="Arial" w:cs="Arial"/>
        </w:rPr>
        <w:t xml:space="preserve">пираясь на техническое задание </w:t>
      </w:r>
      <w:r w:rsidR="00C272A6" w:rsidRPr="00DB0A86">
        <w:rPr>
          <w:rFonts w:ascii="Arial" w:hAnsi="Arial"/>
        </w:rPr>
        <w:t>по отбору организации,</w:t>
      </w:r>
      <w:r w:rsidR="008027F2" w:rsidRPr="00DB0A86">
        <w:rPr>
          <w:rFonts w:ascii="Arial" w:hAnsi="Arial"/>
        </w:rPr>
        <w:t xml:space="preserve"> способной </w:t>
      </w:r>
      <w:r w:rsidR="00B111DE" w:rsidRPr="00DB0A86">
        <w:rPr>
          <w:rFonts w:ascii="Arial" w:hAnsi="Arial"/>
        </w:rPr>
        <w:t>выполнить работы</w:t>
      </w:r>
      <w:r w:rsidR="00C272A6" w:rsidRPr="00DB0A86">
        <w:rPr>
          <w:rFonts w:ascii="Arial" w:hAnsi="Arial"/>
        </w:rPr>
        <w:t xml:space="preserve"> </w:t>
      </w:r>
      <w:r w:rsidR="00AC16C2" w:rsidRPr="00DB0A86">
        <w:rPr>
          <w:rFonts w:ascii="Arial" w:hAnsi="Arial" w:cs="Arial"/>
          <w:lang w:eastAsia="en-US"/>
        </w:rPr>
        <w:t xml:space="preserve">по </w:t>
      </w:r>
      <w:r w:rsidR="00AC16C2" w:rsidRPr="00DB0A86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0452EB" w:rsidRPr="00DB0A86">
        <w:rPr>
          <w:rFonts w:ascii="Arial" w:hAnsi="Arial" w:cs="Arial"/>
        </w:rPr>
        <w:t xml:space="preserve"> </w:t>
      </w:r>
      <w:r w:rsidR="00AC16C2" w:rsidRPr="00DB0A86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B111DE" w:rsidRPr="00DB0A86">
        <w:rPr>
          <w:rFonts w:ascii="Arial" w:hAnsi="Arial"/>
        </w:rPr>
        <w:t xml:space="preserve"> по адресу: </w:t>
      </w:r>
      <w:r w:rsidR="00C272A6" w:rsidRPr="00DB0A86">
        <w:rPr>
          <w:rFonts w:ascii="Arial" w:hAnsi="Arial"/>
        </w:rPr>
        <w:t>г. Санк</w:t>
      </w:r>
      <w:r w:rsidR="00B111DE" w:rsidRPr="00DB0A86">
        <w:rPr>
          <w:rFonts w:ascii="Arial" w:hAnsi="Arial"/>
        </w:rPr>
        <w:t>т-Петербург, ул. Пилотов, дом</w:t>
      </w:r>
      <w:r w:rsidR="000452EB" w:rsidRPr="00DB0A86">
        <w:rPr>
          <w:rFonts w:ascii="Arial" w:hAnsi="Arial"/>
        </w:rPr>
        <w:t xml:space="preserve"> 35» </w:t>
      </w:r>
      <w:r w:rsidR="000452EB" w:rsidRPr="00DB0A86">
        <w:rPr>
          <w:rFonts w:ascii="Arial" w:hAnsi="Arial"/>
          <w:lang w:val="en-US"/>
        </w:rPr>
        <w:t>II</w:t>
      </w:r>
      <w:r w:rsidR="000452EB" w:rsidRPr="00DB0A86">
        <w:rPr>
          <w:rFonts w:ascii="Arial" w:hAnsi="Arial"/>
        </w:rPr>
        <w:t xml:space="preserve"> и </w:t>
      </w:r>
      <w:r w:rsidR="000452EB" w:rsidRPr="00DB0A86">
        <w:rPr>
          <w:rFonts w:ascii="Arial" w:hAnsi="Arial"/>
          <w:lang w:val="en-US"/>
        </w:rPr>
        <w:t>III</w:t>
      </w:r>
      <w:r w:rsidR="000452EB" w:rsidRPr="00DB0A86">
        <w:rPr>
          <w:rFonts w:ascii="Arial" w:hAnsi="Arial"/>
        </w:rPr>
        <w:t xml:space="preserve"> этап</w:t>
      </w:r>
      <w:r w:rsidRPr="00DB0A86">
        <w:rPr>
          <w:rFonts w:ascii="Arial" w:hAnsi="Arial"/>
        </w:rPr>
        <w:t>)</w:t>
      </w:r>
      <w:r w:rsidR="00C6432B" w:rsidRPr="00DB0A86">
        <w:rPr>
          <w:rFonts w:ascii="Arial" w:hAnsi="Arial" w:cs="Arial"/>
        </w:rPr>
        <w:t>.</w:t>
      </w:r>
    </w:p>
    <w:p w:rsidR="00C6432B" w:rsidRPr="00DB0A86" w:rsidRDefault="00391790" w:rsidP="004C34AA">
      <w:pPr>
        <w:ind w:firstLine="709"/>
        <w:jc w:val="both"/>
        <w:rPr>
          <w:rFonts w:ascii="Arial" w:hAnsi="Arial" w:cs="Arial"/>
        </w:rPr>
      </w:pPr>
      <w:r w:rsidRPr="00DB0A86">
        <w:rPr>
          <w:rFonts w:ascii="Arial" w:hAnsi="Arial"/>
        </w:rPr>
        <w:t>Заявитель</w:t>
      </w:r>
      <w:r w:rsidR="00F44CB1" w:rsidRPr="00DB0A86">
        <w:rPr>
          <w:rFonts w:ascii="Arial" w:hAnsi="Arial"/>
        </w:rPr>
        <w:t xml:space="preserve"> </w:t>
      </w:r>
      <w:r w:rsidR="001643FF" w:rsidRPr="00DB0A86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DB0A86">
        <w:rPr>
          <w:rFonts w:ascii="Arial" w:hAnsi="Arial" w:cs="Arial"/>
        </w:rPr>
        <w:t>з</w:t>
      </w:r>
      <w:r w:rsidR="001643FF" w:rsidRPr="00DB0A86">
        <w:rPr>
          <w:rFonts w:ascii="Arial" w:hAnsi="Arial" w:cs="Arial"/>
        </w:rPr>
        <w:t>атора отбора.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Заявитель должен предоставить полный перечень работ,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</w:t>
      </w:r>
      <w:r w:rsidRPr="00DB0A86">
        <w:rPr>
          <w:rFonts w:ascii="Arial" w:hAnsi="Arial" w:cs="Arial"/>
        </w:rPr>
        <w:lastRenderedPageBreak/>
        <w:t xml:space="preserve">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>- Заявитель заполняет столбец №4 таблицы;</w:t>
      </w:r>
    </w:p>
    <w:p w:rsidR="000722B2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 xml:space="preserve">- Указанное значение суммы равно итоговой цене предложения Заявителя; </w:t>
      </w:r>
    </w:p>
    <w:p w:rsidR="00C6432B" w:rsidRPr="00DB0A86" w:rsidRDefault="000722B2" w:rsidP="000722B2">
      <w:pPr>
        <w:ind w:firstLine="708"/>
        <w:jc w:val="both"/>
        <w:rPr>
          <w:rFonts w:ascii="Arial" w:hAnsi="Arial" w:cs="Arial"/>
        </w:rPr>
      </w:pPr>
      <w:r w:rsidRPr="00DB0A86">
        <w:rPr>
          <w:rFonts w:ascii="Arial" w:hAnsi="Arial" w:cs="Arial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 на подготовку договора данное предложение следует подготовить так, чтобы его можно было с минимальными изменениями включить в договор</w:t>
      </w:r>
      <w:r w:rsidR="00F40198" w:rsidRPr="00DB0A86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4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4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0A35A7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>Подпись, печать</w:t>
      </w:r>
      <w:r w:rsidR="00C6432B" w:rsidRPr="00C6432B">
        <w:rPr>
          <w:rFonts w:ascii="Arial" w:hAnsi="Arial" w:cs="Arial"/>
          <w:i/>
          <w:sz w:val="22"/>
          <w:szCs w:val="22"/>
        </w:rPr>
        <w:t xml:space="preserve">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5" w:name="_Toc156792978"/>
      <w:bookmarkEnd w:id="31"/>
      <w:bookmarkEnd w:id="32"/>
      <w:bookmarkEnd w:id="33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proofErr w:type="spellStart"/>
      <w:r w:rsidR="000A35A7">
        <w:rPr>
          <w:rFonts w:ascii="Arial" w:hAnsi="Arial" w:cs="Arial"/>
          <w:snapToGrid w:val="0"/>
        </w:rPr>
        <w:t>И.о</w:t>
      </w:r>
      <w:proofErr w:type="spellEnd"/>
      <w:r w:rsidR="000A35A7">
        <w:rPr>
          <w:rFonts w:ascii="Arial" w:hAnsi="Arial" w:cs="Arial"/>
          <w:snapToGrid w:val="0"/>
        </w:rPr>
        <w:t xml:space="preserve">. </w:t>
      </w:r>
      <w:r w:rsidR="001064FE">
        <w:rPr>
          <w:rFonts w:ascii="Arial" w:hAnsi="Arial" w:cs="Arial"/>
          <w:snapToGrid w:val="0"/>
        </w:rPr>
        <w:t>Генерального директ</w:t>
      </w:r>
      <w:r w:rsidR="000A35A7">
        <w:rPr>
          <w:rFonts w:ascii="Arial" w:hAnsi="Arial" w:cs="Arial"/>
          <w:snapToGrid w:val="0"/>
        </w:rPr>
        <w:t>ора Бахмета Андрея Анатольевича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0159F4">
        <w:rPr>
          <w:rFonts w:ascii="Arial" w:hAnsi="Arial" w:cs="Arial"/>
          <w:snapToGrid w:val="0"/>
        </w:rPr>
        <w:t>доверенности №Д</w:t>
      </w:r>
      <w:r w:rsidR="000159F4" w:rsidRPr="000159F4">
        <w:rPr>
          <w:rFonts w:ascii="Arial" w:hAnsi="Arial" w:cs="Arial"/>
          <w:snapToGrid w:val="0"/>
        </w:rPr>
        <w:t>/</w:t>
      </w:r>
      <w:r w:rsidR="000159F4">
        <w:rPr>
          <w:rFonts w:ascii="Arial" w:hAnsi="Arial" w:cs="Arial"/>
          <w:snapToGrid w:val="0"/>
        </w:rPr>
        <w:t>11 от 01.11.2017г.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AC16C2">
        <w:rPr>
          <w:rFonts w:ascii="Arial" w:hAnsi="Arial" w:cs="Arial"/>
          <w:b/>
          <w:snapToGrid w:val="0"/>
        </w:rPr>
        <w:t xml:space="preserve">процедуры </w:t>
      </w:r>
      <w:r w:rsidR="00715D88" w:rsidRPr="00AC16C2">
        <w:rPr>
          <w:rFonts w:ascii="Arial" w:hAnsi="Arial" w:cs="Arial"/>
          <w:b/>
          <w:snapToGrid w:val="0"/>
        </w:rPr>
        <w:t xml:space="preserve">отбора </w:t>
      </w:r>
      <w:r w:rsidRPr="00AC16C2">
        <w:rPr>
          <w:rFonts w:ascii="Arial" w:hAnsi="Arial" w:cs="Arial"/>
          <w:b/>
          <w:snapToGrid w:val="0"/>
        </w:rPr>
        <w:t>организации</w:t>
      </w:r>
      <w:r w:rsidR="00016315" w:rsidRPr="00AC16C2">
        <w:rPr>
          <w:rFonts w:ascii="Arial" w:hAnsi="Arial" w:cs="Arial"/>
          <w:b/>
          <w:snapToGrid w:val="0"/>
        </w:rPr>
        <w:t>, способной</w:t>
      </w:r>
      <w:r w:rsidRPr="00AC16C2">
        <w:rPr>
          <w:rFonts w:ascii="Arial" w:hAnsi="Arial" w:cs="Arial"/>
          <w:b/>
          <w:snapToGrid w:val="0"/>
        </w:rPr>
        <w:t xml:space="preserve"> </w:t>
      </w:r>
      <w:r w:rsidR="00375F82">
        <w:rPr>
          <w:rFonts w:ascii="Arial" w:hAnsi="Arial" w:cs="Arial"/>
          <w:b/>
        </w:rPr>
        <w:t>выполнить работы</w:t>
      </w:r>
      <w:r w:rsidR="00715D88" w:rsidRPr="00AC16C2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  <w:lang w:eastAsia="en-US"/>
        </w:rPr>
        <w:t xml:space="preserve">по </w:t>
      </w:r>
      <w:r w:rsidR="00AC16C2" w:rsidRPr="00AC16C2">
        <w:rPr>
          <w:rFonts w:ascii="Arial" w:hAnsi="Arial" w:cs="Arial"/>
          <w:b/>
        </w:rPr>
        <w:t>устранению дефектов и нарушений доработанной рабочей документации по объекту:</w:t>
      </w:r>
      <w:r w:rsidR="00602CE0">
        <w:rPr>
          <w:rFonts w:ascii="Arial" w:hAnsi="Arial" w:cs="Arial"/>
          <w:b/>
        </w:rPr>
        <w:t xml:space="preserve"> </w:t>
      </w:r>
      <w:r w:rsidR="00AC16C2" w:rsidRPr="00AC16C2">
        <w:rPr>
          <w:rFonts w:ascii="Arial" w:hAnsi="Arial" w:cs="Arial"/>
          <w:b/>
        </w:rPr>
        <w:t>«Комплексная реконструкция базового склада горюче-смазочных материалов ООО «ТЗК «Северо-Запад»</w:t>
      </w:r>
      <w:r w:rsidRPr="00AC16C2">
        <w:rPr>
          <w:rFonts w:ascii="Arial" w:hAnsi="Arial" w:cs="Arial"/>
          <w:b/>
        </w:rPr>
        <w:t>, расположенного по адресу:</w:t>
      </w:r>
      <w:r w:rsidR="00375F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г. Санкт-Петербург,  ул. Пилотов, д. 35</w:t>
      </w:r>
      <w:r w:rsidR="00602CE0">
        <w:rPr>
          <w:rFonts w:ascii="Arial" w:hAnsi="Arial" w:cs="Arial"/>
          <w:b/>
        </w:rPr>
        <w:t xml:space="preserve">» </w:t>
      </w:r>
      <w:r w:rsidR="00602CE0">
        <w:rPr>
          <w:rFonts w:ascii="Arial" w:hAnsi="Arial" w:cs="Arial"/>
          <w:b/>
          <w:lang w:val="en-US"/>
        </w:rPr>
        <w:t>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 xml:space="preserve">и </w:t>
      </w:r>
      <w:r w:rsidR="00602CE0">
        <w:rPr>
          <w:rFonts w:ascii="Arial" w:hAnsi="Arial" w:cs="Arial"/>
          <w:b/>
          <w:lang w:val="en-US"/>
        </w:rPr>
        <w:t>III</w:t>
      </w:r>
      <w:r w:rsidR="00602CE0" w:rsidRPr="00602CE0">
        <w:rPr>
          <w:rFonts w:ascii="Arial" w:hAnsi="Arial" w:cs="Arial"/>
          <w:b/>
        </w:rPr>
        <w:t xml:space="preserve"> </w:t>
      </w:r>
      <w:r w:rsidR="00602CE0">
        <w:rPr>
          <w:rFonts w:ascii="Arial" w:hAnsi="Arial" w:cs="Arial"/>
          <w:b/>
        </w:rPr>
        <w:t>этап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 w:rsidR="00CF6734">
              <w:rPr>
                <w:rFonts w:ascii="Arial" w:hAnsi="Arial" w:cs="Arial"/>
                <w:u w:val="single"/>
              </w:rPr>
              <w:t>ООО «</w:t>
            </w:r>
            <w:r>
              <w:rPr>
                <w:rFonts w:ascii="Arial" w:hAnsi="Arial" w:cs="Arial"/>
                <w:u w:val="single"/>
              </w:rPr>
              <w:t>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CF6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044</w:t>
            </w:r>
            <w:r w:rsidR="00B45C9C">
              <w:rPr>
                <w:rFonts w:ascii="Arial" w:hAnsi="Arial" w:cs="Arial"/>
              </w:rPr>
              <w:t>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t xml:space="preserve"> </w:t>
      </w:r>
      <w:bookmarkStart w:id="36" w:name="_Ref280706810"/>
      <w:bookmarkEnd w:id="35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5B7E77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 xml:space="preserve">отборе </w:t>
      </w:r>
      <w:r w:rsidR="00E450BB" w:rsidRPr="00AC16C2">
        <w:rPr>
          <w:rFonts w:ascii="Arial" w:hAnsi="Arial" w:cs="Arial"/>
        </w:rPr>
        <w:t>организации</w:t>
      </w:r>
      <w:r w:rsidR="0046679C" w:rsidRPr="00AC16C2">
        <w:rPr>
          <w:rFonts w:ascii="Arial" w:hAnsi="Arial" w:cs="Arial"/>
        </w:rPr>
        <w:t>, способной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>выполнить работы</w:t>
      </w:r>
      <w:r w:rsidR="00E450BB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B7E77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</w:t>
      </w:r>
      <w:r w:rsidR="00E450BB" w:rsidRPr="00AC16C2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E450BB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B7E77">
        <w:rPr>
          <w:rFonts w:ascii="Arial" w:hAnsi="Arial" w:cs="Arial"/>
        </w:rPr>
        <w:t xml:space="preserve"> 35» </w:t>
      </w:r>
      <w:r w:rsidR="005B7E77">
        <w:rPr>
          <w:rFonts w:ascii="Arial" w:hAnsi="Arial" w:cs="Arial"/>
          <w:lang w:val="en-US"/>
        </w:rPr>
        <w:t>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 xml:space="preserve">и </w:t>
      </w:r>
      <w:r w:rsidR="005B7E77">
        <w:rPr>
          <w:rFonts w:ascii="Arial" w:hAnsi="Arial" w:cs="Arial"/>
          <w:lang w:val="en-US"/>
        </w:rPr>
        <w:t>III</w:t>
      </w:r>
      <w:r w:rsidR="005B7E77" w:rsidRPr="005D704D">
        <w:rPr>
          <w:rFonts w:ascii="Arial" w:hAnsi="Arial" w:cs="Arial"/>
        </w:rPr>
        <w:t xml:space="preserve"> </w:t>
      </w:r>
      <w:r w:rsidR="005B7E77">
        <w:rPr>
          <w:rFonts w:ascii="Arial" w:hAnsi="Arial" w:cs="Arial"/>
        </w:rPr>
        <w:t>этап.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</w:t>
      </w:r>
      <w:r w:rsidRPr="00AC16C2">
        <w:rPr>
          <w:rFonts w:ascii="Arial" w:hAnsi="Arial" w:cs="Arial"/>
        </w:rPr>
        <w:t xml:space="preserve">подтверждает, что для участия в </w:t>
      </w:r>
      <w:r w:rsidR="00D370BC" w:rsidRPr="00AC16C2">
        <w:rPr>
          <w:rFonts w:ascii="Arial" w:hAnsi="Arial" w:cs="Arial"/>
        </w:rPr>
        <w:t>отборе организации</w:t>
      </w:r>
      <w:r w:rsidR="00F77FFC" w:rsidRPr="00AC16C2">
        <w:rPr>
          <w:rFonts w:ascii="Arial" w:hAnsi="Arial" w:cs="Arial"/>
        </w:rPr>
        <w:t xml:space="preserve">, способной </w:t>
      </w:r>
      <w:r w:rsidR="009E1AE1">
        <w:rPr>
          <w:rFonts w:ascii="Arial" w:hAnsi="Arial" w:cs="Arial"/>
        </w:rPr>
        <w:t>выполнить работы</w:t>
      </w:r>
      <w:r w:rsidR="009C7E16" w:rsidRPr="00AC16C2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  <w:lang w:eastAsia="en-US"/>
        </w:rPr>
        <w:t xml:space="preserve">по </w:t>
      </w:r>
      <w:r w:rsidR="00AC16C2" w:rsidRPr="00AC16C2">
        <w:rPr>
          <w:rFonts w:ascii="Arial" w:hAnsi="Arial" w:cs="Arial"/>
        </w:rPr>
        <w:t>устранению дефектов и нарушений доработанной рабочей документации по объекту:</w:t>
      </w:r>
      <w:r w:rsidR="005D704D">
        <w:rPr>
          <w:rFonts w:ascii="Arial" w:hAnsi="Arial" w:cs="Arial"/>
        </w:rPr>
        <w:t xml:space="preserve"> </w:t>
      </w:r>
      <w:r w:rsidR="00AC16C2" w:rsidRPr="00AC16C2">
        <w:rPr>
          <w:rFonts w:ascii="Arial" w:hAnsi="Arial" w:cs="Arial"/>
        </w:rPr>
        <w:t>«Комплексная реконструкция базового склада горюче-смазочных материалов ООО «ТЗК «Северо-Запад»,</w:t>
      </w:r>
      <w:r w:rsidR="00FD7103">
        <w:rPr>
          <w:rFonts w:ascii="Arial" w:hAnsi="Arial" w:cs="Arial"/>
        </w:rPr>
        <w:t xml:space="preserve"> </w:t>
      </w:r>
      <w:r w:rsidR="009E1AE1">
        <w:rPr>
          <w:rFonts w:ascii="Arial" w:hAnsi="Arial" w:cs="Arial"/>
        </w:rPr>
        <w:t xml:space="preserve">по адресу: </w:t>
      </w:r>
      <w:r w:rsidR="009C7E16" w:rsidRPr="00AC16C2">
        <w:rPr>
          <w:rFonts w:ascii="Arial" w:hAnsi="Arial" w:cs="Arial"/>
        </w:rPr>
        <w:t>г. Санкт</w:t>
      </w:r>
      <w:r w:rsidR="009E1AE1">
        <w:rPr>
          <w:rFonts w:ascii="Arial" w:hAnsi="Arial" w:cs="Arial"/>
        </w:rPr>
        <w:t>-Петербург, ул. Пилотов, дом</w:t>
      </w:r>
      <w:r w:rsidR="005D704D">
        <w:rPr>
          <w:rFonts w:ascii="Arial" w:hAnsi="Arial" w:cs="Arial"/>
        </w:rPr>
        <w:t xml:space="preserve"> 35» </w:t>
      </w:r>
      <w:r w:rsidR="005D704D">
        <w:rPr>
          <w:rFonts w:ascii="Arial" w:hAnsi="Arial" w:cs="Arial"/>
          <w:lang w:val="en-US"/>
        </w:rPr>
        <w:t>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и </w:t>
      </w:r>
      <w:r w:rsidR="005D704D">
        <w:rPr>
          <w:rFonts w:ascii="Arial" w:hAnsi="Arial" w:cs="Arial"/>
          <w:lang w:val="en-US"/>
        </w:rPr>
        <w:t>III</w:t>
      </w:r>
      <w:r w:rsidR="005D704D" w:rsidRPr="005D704D">
        <w:rPr>
          <w:rFonts w:ascii="Arial" w:hAnsi="Arial" w:cs="Arial"/>
        </w:rPr>
        <w:t xml:space="preserve"> </w:t>
      </w:r>
      <w:r w:rsidR="005D704D">
        <w:rPr>
          <w:rFonts w:ascii="Arial" w:hAnsi="Arial" w:cs="Arial"/>
        </w:rPr>
        <w:t xml:space="preserve">этап </w:t>
      </w:r>
      <w:r w:rsidRPr="00AC16C2">
        <w:rPr>
          <w:rFonts w:ascii="Arial" w:hAnsi="Arial" w:cs="Arial"/>
        </w:rPr>
        <w:t xml:space="preserve">(Реестровый номер процедуры: </w:t>
      </w:r>
      <w:r w:rsidR="00E73480">
        <w:rPr>
          <w:rFonts w:ascii="Arial" w:hAnsi="Arial" w:cs="Arial"/>
        </w:rPr>
        <w:t>2018-08-</w:t>
      </w:r>
      <w:r w:rsidR="007742A5">
        <w:rPr>
          <w:rFonts w:ascii="Arial" w:hAnsi="Arial" w:cs="Arial"/>
        </w:rPr>
        <w:t>01</w:t>
      </w:r>
      <w:r w:rsidR="00F77FFC" w:rsidRPr="00AC16C2">
        <w:rPr>
          <w:rFonts w:ascii="Arial" w:hAnsi="Arial" w:cs="Arial"/>
        </w:rPr>
        <w:t>/у/0</w:t>
      </w:r>
      <w:r w:rsidRPr="00AC16C2">
        <w:rPr>
          <w:rFonts w:ascii="Arial" w:hAnsi="Arial" w:cs="Arial"/>
        </w:rPr>
        <w:t>) направляются</w:t>
      </w:r>
      <w:r w:rsidRPr="009B187E">
        <w:rPr>
          <w:rFonts w:ascii="Arial" w:hAnsi="Arial" w:cs="Arial"/>
        </w:rPr>
        <w:t xml:space="preserve">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</w:t>
      </w:r>
      <w:r w:rsidR="00861E0A" w:rsidRPr="00C6432B">
        <w:rPr>
          <w:rFonts w:ascii="Arial" w:hAnsi="Arial" w:cs="Arial"/>
          <w:vertAlign w:val="superscript"/>
        </w:rPr>
        <w:t xml:space="preserve">полностью) </w:t>
      </w:r>
      <w:r w:rsidR="00861E0A"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AC16C2" w:rsidRDefault="00B90E8F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 w:val="28"/>
          <w:szCs w:val="28"/>
        </w:rPr>
      </w:pPr>
      <w:r w:rsidRPr="00AC16C2">
        <w:rPr>
          <w:rStyle w:val="30"/>
          <w:rFonts w:ascii="Arial" w:hAnsi="Arial"/>
          <w:color w:val="000000"/>
        </w:rPr>
        <w:t xml:space="preserve">Проект договора </w:t>
      </w:r>
      <w:r w:rsidR="009E1AE1">
        <w:rPr>
          <w:rStyle w:val="30"/>
          <w:rFonts w:ascii="Arial" w:hAnsi="Arial"/>
          <w:color w:val="000000"/>
          <w:sz w:val="28"/>
          <w:szCs w:val="28"/>
        </w:rPr>
        <w:t>на выполнение работ</w:t>
      </w:r>
      <w:r w:rsidR="007B284D" w:rsidRPr="00AC16C2">
        <w:rPr>
          <w:rStyle w:val="30"/>
          <w:rFonts w:ascii="Arial" w:hAnsi="Arial"/>
          <w:color w:val="000000"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  <w:lang w:eastAsia="en-US"/>
        </w:rPr>
        <w:t xml:space="preserve">по </w:t>
      </w:r>
      <w:r w:rsidR="00AC16C2" w:rsidRPr="00AC16C2">
        <w:rPr>
          <w:rFonts w:ascii="Arial" w:hAnsi="Arial" w:cs="Arial"/>
          <w:b/>
          <w:sz w:val="28"/>
          <w:szCs w:val="28"/>
        </w:rPr>
        <w:t>устранению дефектов и нарушений доработанной рабочей документации по объекту:</w:t>
      </w:r>
      <w:r w:rsidR="00DA5A56">
        <w:rPr>
          <w:rFonts w:ascii="Arial" w:hAnsi="Arial" w:cs="Arial"/>
          <w:b/>
          <w:sz w:val="28"/>
          <w:szCs w:val="28"/>
        </w:rPr>
        <w:t xml:space="preserve"> </w:t>
      </w:r>
      <w:r w:rsidR="00AC16C2" w:rsidRPr="00AC16C2">
        <w:rPr>
          <w:rFonts w:ascii="Arial" w:hAnsi="Arial" w:cs="Arial"/>
          <w:b/>
          <w:sz w:val="28"/>
          <w:szCs w:val="28"/>
        </w:rPr>
        <w:t>«Комплексная реконструкция базового склада горюче-смазочных материалов ООО «ТЗК «Северо-Запад»</w:t>
      </w:r>
      <w:r w:rsidR="0095319B" w:rsidRPr="0095319B">
        <w:rPr>
          <w:rFonts w:ascii="Arial" w:hAnsi="Arial" w:cs="Arial"/>
        </w:rPr>
        <w:t xml:space="preserve"> 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по адресу: г. Санкт-Петербург, ул. Пилотов, дом 35»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и </w:t>
      </w:r>
      <w:r w:rsidR="0095319B" w:rsidRPr="0095319B">
        <w:rPr>
          <w:rFonts w:ascii="Arial" w:hAnsi="Arial" w:cs="Arial"/>
          <w:b/>
          <w:sz w:val="28"/>
          <w:szCs w:val="28"/>
          <w:lang w:val="en-US"/>
        </w:rPr>
        <w:t>III</w:t>
      </w:r>
      <w:r w:rsidR="0095319B" w:rsidRPr="0095319B">
        <w:rPr>
          <w:rFonts w:ascii="Arial" w:hAnsi="Arial" w:cs="Arial"/>
          <w:b/>
          <w:sz w:val="28"/>
          <w:szCs w:val="28"/>
        </w:rPr>
        <w:t xml:space="preserve"> этап</w:t>
      </w:r>
      <w:r w:rsidRPr="00AC16C2">
        <w:rPr>
          <w:rStyle w:val="30"/>
          <w:rFonts w:ascii="Arial" w:hAnsi="Arial"/>
          <w:b w:val="0"/>
          <w:color w:val="000000"/>
          <w:sz w:val="28"/>
          <w:szCs w:val="28"/>
        </w:rPr>
        <w:t>.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Договора на </w:t>
      </w:r>
      <w:r w:rsidR="002529B3">
        <w:rPr>
          <w:rFonts w:ascii="Arial" w:hAnsi="Arial" w:cs="Arial"/>
        </w:rPr>
        <w:t>21</w:t>
      </w:r>
      <w:r w:rsidR="007B28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D67A65">
        <w:rPr>
          <w:rFonts w:ascii="Arial" w:hAnsi="Arial" w:cs="Arial"/>
        </w:rPr>
        <w:t>2</w:t>
      </w:r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6D" w:rsidRDefault="0081466D" w:rsidP="00C6432B">
      <w:r>
        <w:separator/>
      </w:r>
    </w:p>
  </w:endnote>
  <w:endnote w:type="continuationSeparator" w:id="0">
    <w:p w:rsidR="0081466D" w:rsidRDefault="0081466D" w:rsidP="00C6432B">
      <w:r>
        <w:continuationSeparator/>
      </w:r>
    </w:p>
  </w:endnote>
  <w:endnote w:type="continuationNotice" w:id="1">
    <w:p w:rsidR="0081466D" w:rsidRDefault="00814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7C3DDE" w:rsidRDefault="007C3D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A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C3DDE" w:rsidRDefault="007C3DDE" w:rsidP="005F632A">
    <w:pPr>
      <w:pStyle w:val="a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Default="007C3DDE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3DDE" w:rsidRDefault="007C3DDE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6D" w:rsidRDefault="0081466D" w:rsidP="00C6432B">
      <w:r>
        <w:separator/>
      </w:r>
    </w:p>
  </w:footnote>
  <w:footnote w:type="continuationSeparator" w:id="0">
    <w:p w:rsidR="0081466D" w:rsidRDefault="0081466D" w:rsidP="00C6432B">
      <w:r>
        <w:continuationSeparator/>
      </w:r>
    </w:p>
  </w:footnote>
  <w:footnote w:type="continuationNotice" w:id="1">
    <w:p w:rsidR="0081466D" w:rsidRDefault="0081466D"/>
  </w:footnote>
  <w:footnote w:id="2">
    <w:p w:rsidR="007C3DDE" w:rsidRDefault="007C3DDE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DE" w:rsidRPr="00BA24E0" w:rsidRDefault="007C3DDE" w:rsidP="00E9792D">
    <w:pPr>
      <w:pStyle w:val="ae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7F90091"/>
    <w:multiLevelType w:val="multilevel"/>
    <w:tmpl w:val="D820F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9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1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2">
    <w:nsid w:val="25027E9C"/>
    <w:multiLevelType w:val="multilevel"/>
    <w:tmpl w:val="455A21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7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777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C57710"/>
    <w:multiLevelType w:val="multilevel"/>
    <w:tmpl w:val="D61A1F9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22">
    <w:nsid w:val="48C329D9"/>
    <w:multiLevelType w:val="multilevel"/>
    <w:tmpl w:val="4D80B4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" w:hanging="1800"/>
      </w:pPr>
      <w:rPr>
        <w:rFonts w:hint="default"/>
      </w:rPr>
    </w:lvl>
  </w:abstractNum>
  <w:abstractNum w:abstractNumId="23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50D05"/>
    <w:multiLevelType w:val="multilevel"/>
    <w:tmpl w:val="38CEAFE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1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1"/>
  </w:num>
  <w:num w:numId="3">
    <w:abstractNumId w:val="25"/>
  </w:num>
  <w:num w:numId="4">
    <w:abstractNumId w:val="15"/>
  </w:num>
  <w:num w:numId="5">
    <w:abstractNumId w:val="2"/>
  </w:num>
  <w:num w:numId="6">
    <w:abstractNumId w:val="5"/>
  </w:num>
  <w:num w:numId="7">
    <w:abstractNumId w:val="30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1"/>
  </w:num>
  <w:num w:numId="15">
    <w:abstractNumId w:val="17"/>
  </w:num>
  <w:num w:numId="16">
    <w:abstractNumId w:val="29"/>
  </w:num>
  <w:num w:numId="17">
    <w:abstractNumId w:val="3"/>
  </w:num>
  <w:num w:numId="18">
    <w:abstractNumId w:val="28"/>
  </w:num>
  <w:num w:numId="19">
    <w:abstractNumId w:val="19"/>
  </w:num>
  <w:num w:numId="20">
    <w:abstractNumId w:val="0"/>
  </w:num>
  <w:num w:numId="21">
    <w:abstractNumId w:val="4"/>
  </w:num>
  <w:num w:numId="22">
    <w:abstractNumId w:val="14"/>
  </w:num>
  <w:num w:numId="23">
    <w:abstractNumId w:val="9"/>
  </w:num>
  <w:num w:numId="24">
    <w:abstractNumId w:val="10"/>
  </w:num>
  <w:num w:numId="25">
    <w:abstractNumId w:val="16"/>
  </w:num>
  <w:num w:numId="26">
    <w:abstractNumId w:val="8"/>
  </w:num>
  <w:num w:numId="27">
    <w:abstractNumId w:val="21"/>
  </w:num>
  <w:num w:numId="28">
    <w:abstractNumId w:val="12"/>
  </w:num>
  <w:num w:numId="29">
    <w:abstractNumId w:val="22"/>
  </w:num>
  <w:num w:numId="30">
    <w:abstractNumId w:val="1"/>
  </w:num>
  <w:num w:numId="31">
    <w:abstractNumId w:val="24"/>
  </w:num>
  <w:num w:numId="32">
    <w:abstractNumId w:val="27"/>
  </w:num>
  <w:num w:numId="33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9F4"/>
    <w:rsid w:val="00015D4C"/>
    <w:rsid w:val="00016315"/>
    <w:rsid w:val="00022DFE"/>
    <w:rsid w:val="000242DE"/>
    <w:rsid w:val="00024C34"/>
    <w:rsid w:val="00030118"/>
    <w:rsid w:val="000306DE"/>
    <w:rsid w:val="00031E63"/>
    <w:rsid w:val="0003336F"/>
    <w:rsid w:val="000336C2"/>
    <w:rsid w:val="00041061"/>
    <w:rsid w:val="00043C48"/>
    <w:rsid w:val="000452EB"/>
    <w:rsid w:val="000545D6"/>
    <w:rsid w:val="00060A95"/>
    <w:rsid w:val="00062CEC"/>
    <w:rsid w:val="00063A1A"/>
    <w:rsid w:val="00063DF4"/>
    <w:rsid w:val="00064112"/>
    <w:rsid w:val="00065454"/>
    <w:rsid w:val="00065ACA"/>
    <w:rsid w:val="000667B4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A1C90"/>
    <w:rsid w:val="000A35A7"/>
    <w:rsid w:val="000A3CDB"/>
    <w:rsid w:val="000B05CE"/>
    <w:rsid w:val="000B25A3"/>
    <w:rsid w:val="000B6FC9"/>
    <w:rsid w:val="000C0167"/>
    <w:rsid w:val="000C0244"/>
    <w:rsid w:val="000C0BF3"/>
    <w:rsid w:val="000C3DDA"/>
    <w:rsid w:val="000C62C6"/>
    <w:rsid w:val="000C665E"/>
    <w:rsid w:val="000C774C"/>
    <w:rsid w:val="000D5C07"/>
    <w:rsid w:val="000D69DE"/>
    <w:rsid w:val="000D6D84"/>
    <w:rsid w:val="000D6DF0"/>
    <w:rsid w:val="000D7B00"/>
    <w:rsid w:val="000E11B4"/>
    <w:rsid w:val="000E1CE0"/>
    <w:rsid w:val="000E1F29"/>
    <w:rsid w:val="000E2F25"/>
    <w:rsid w:val="000E3BC5"/>
    <w:rsid w:val="000F1859"/>
    <w:rsid w:val="000F54B9"/>
    <w:rsid w:val="001064FE"/>
    <w:rsid w:val="00107756"/>
    <w:rsid w:val="0011083E"/>
    <w:rsid w:val="0011272E"/>
    <w:rsid w:val="0011279F"/>
    <w:rsid w:val="00114BCE"/>
    <w:rsid w:val="00115F67"/>
    <w:rsid w:val="0011782B"/>
    <w:rsid w:val="0012047E"/>
    <w:rsid w:val="0014650F"/>
    <w:rsid w:val="001513EB"/>
    <w:rsid w:val="001518CC"/>
    <w:rsid w:val="00151C5A"/>
    <w:rsid w:val="00155F93"/>
    <w:rsid w:val="00163C94"/>
    <w:rsid w:val="001643FF"/>
    <w:rsid w:val="0016460F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97A09"/>
    <w:rsid w:val="001A17DC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E4A"/>
    <w:rsid w:val="001E03EA"/>
    <w:rsid w:val="001E0AC8"/>
    <w:rsid w:val="001E28B8"/>
    <w:rsid w:val="001E569B"/>
    <w:rsid w:val="00202DE0"/>
    <w:rsid w:val="00203AD6"/>
    <w:rsid w:val="002100AC"/>
    <w:rsid w:val="002106E8"/>
    <w:rsid w:val="00210BB8"/>
    <w:rsid w:val="00211861"/>
    <w:rsid w:val="00213EB4"/>
    <w:rsid w:val="00213F9C"/>
    <w:rsid w:val="00214C87"/>
    <w:rsid w:val="002159A9"/>
    <w:rsid w:val="0021762F"/>
    <w:rsid w:val="002230E7"/>
    <w:rsid w:val="00223738"/>
    <w:rsid w:val="0022508C"/>
    <w:rsid w:val="00226C0A"/>
    <w:rsid w:val="00232CBA"/>
    <w:rsid w:val="00240594"/>
    <w:rsid w:val="00243186"/>
    <w:rsid w:val="002433C5"/>
    <w:rsid w:val="00243553"/>
    <w:rsid w:val="00246C80"/>
    <w:rsid w:val="00251139"/>
    <w:rsid w:val="002529B3"/>
    <w:rsid w:val="00254539"/>
    <w:rsid w:val="00257CA5"/>
    <w:rsid w:val="0026050B"/>
    <w:rsid w:val="00271972"/>
    <w:rsid w:val="0027284A"/>
    <w:rsid w:val="00287B8C"/>
    <w:rsid w:val="00290C18"/>
    <w:rsid w:val="00293BC1"/>
    <w:rsid w:val="0029608F"/>
    <w:rsid w:val="00296183"/>
    <w:rsid w:val="002A118D"/>
    <w:rsid w:val="002A20B5"/>
    <w:rsid w:val="002A4A2E"/>
    <w:rsid w:val="002A54B0"/>
    <w:rsid w:val="002A6F73"/>
    <w:rsid w:val="002B0029"/>
    <w:rsid w:val="002B0153"/>
    <w:rsid w:val="002B0AF0"/>
    <w:rsid w:val="002B2907"/>
    <w:rsid w:val="002C2D00"/>
    <w:rsid w:val="002D1273"/>
    <w:rsid w:val="002E3B49"/>
    <w:rsid w:val="002E5DDD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32E77"/>
    <w:rsid w:val="00334F53"/>
    <w:rsid w:val="00335C3E"/>
    <w:rsid w:val="00336A9A"/>
    <w:rsid w:val="00343A86"/>
    <w:rsid w:val="00346061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33CB"/>
    <w:rsid w:val="003A4A7C"/>
    <w:rsid w:val="003B061E"/>
    <w:rsid w:val="003B3D16"/>
    <w:rsid w:val="003B4F0B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02F12"/>
    <w:rsid w:val="004120FB"/>
    <w:rsid w:val="00414263"/>
    <w:rsid w:val="0041462F"/>
    <w:rsid w:val="00420E05"/>
    <w:rsid w:val="00420F15"/>
    <w:rsid w:val="00431B67"/>
    <w:rsid w:val="004412BE"/>
    <w:rsid w:val="00441FB5"/>
    <w:rsid w:val="0045232E"/>
    <w:rsid w:val="004524AB"/>
    <w:rsid w:val="0046260D"/>
    <w:rsid w:val="00462D30"/>
    <w:rsid w:val="0046564D"/>
    <w:rsid w:val="0046679C"/>
    <w:rsid w:val="00466C3D"/>
    <w:rsid w:val="00467AC4"/>
    <w:rsid w:val="00472286"/>
    <w:rsid w:val="0048175A"/>
    <w:rsid w:val="00483B21"/>
    <w:rsid w:val="00485051"/>
    <w:rsid w:val="00493FCA"/>
    <w:rsid w:val="004A48C0"/>
    <w:rsid w:val="004A7C5B"/>
    <w:rsid w:val="004B2B49"/>
    <w:rsid w:val="004B678B"/>
    <w:rsid w:val="004B7E48"/>
    <w:rsid w:val="004C34AA"/>
    <w:rsid w:val="004C3676"/>
    <w:rsid w:val="004C4E4D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4133"/>
    <w:rsid w:val="00506992"/>
    <w:rsid w:val="005106E9"/>
    <w:rsid w:val="0051301C"/>
    <w:rsid w:val="00513643"/>
    <w:rsid w:val="00517222"/>
    <w:rsid w:val="0051736D"/>
    <w:rsid w:val="00524AD2"/>
    <w:rsid w:val="00535FF7"/>
    <w:rsid w:val="00536615"/>
    <w:rsid w:val="00537FAE"/>
    <w:rsid w:val="00541B48"/>
    <w:rsid w:val="00552393"/>
    <w:rsid w:val="00560B88"/>
    <w:rsid w:val="00560D3B"/>
    <w:rsid w:val="0056218F"/>
    <w:rsid w:val="00574401"/>
    <w:rsid w:val="005745A9"/>
    <w:rsid w:val="00575850"/>
    <w:rsid w:val="005761FA"/>
    <w:rsid w:val="00583141"/>
    <w:rsid w:val="00586FFA"/>
    <w:rsid w:val="00587900"/>
    <w:rsid w:val="0059563A"/>
    <w:rsid w:val="00595B14"/>
    <w:rsid w:val="00597C83"/>
    <w:rsid w:val="005A2CF9"/>
    <w:rsid w:val="005A3EB9"/>
    <w:rsid w:val="005A55D3"/>
    <w:rsid w:val="005A696A"/>
    <w:rsid w:val="005B0325"/>
    <w:rsid w:val="005B4C68"/>
    <w:rsid w:val="005B7E77"/>
    <w:rsid w:val="005C633F"/>
    <w:rsid w:val="005C636F"/>
    <w:rsid w:val="005C734C"/>
    <w:rsid w:val="005C7A70"/>
    <w:rsid w:val="005D1253"/>
    <w:rsid w:val="005D29DF"/>
    <w:rsid w:val="005D3FE3"/>
    <w:rsid w:val="005D436A"/>
    <w:rsid w:val="005D589A"/>
    <w:rsid w:val="005D704D"/>
    <w:rsid w:val="005E1B22"/>
    <w:rsid w:val="005E1FC6"/>
    <w:rsid w:val="005E63DB"/>
    <w:rsid w:val="005E6DD1"/>
    <w:rsid w:val="005F17C4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3CEA"/>
    <w:rsid w:val="00617099"/>
    <w:rsid w:val="00621078"/>
    <w:rsid w:val="006219A1"/>
    <w:rsid w:val="00623CD0"/>
    <w:rsid w:val="00625B53"/>
    <w:rsid w:val="00630CBE"/>
    <w:rsid w:val="00640BD6"/>
    <w:rsid w:val="006423ED"/>
    <w:rsid w:val="00645C6E"/>
    <w:rsid w:val="00646FDF"/>
    <w:rsid w:val="00647DAD"/>
    <w:rsid w:val="0065589B"/>
    <w:rsid w:val="006576A6"/>
    <w:rsid w:val="00666173"/>
    <w:rsid w:val="00667921"/>
    <w:rsid w:val="006717EE"/>
    <w:rsid w:val="00673B45"/>
    <w:rsid w:val="00674D07"/>
    <w:rsid w:val="00677297"/>
    <w:rsid w:val="00683746"/>
    <w:rsid w:val="00684B40"/>
    <w:rsid w:val="006907B7"/>
    <w:rsid w:val="006B33CF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1205F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62210"/>
    <w:rsid w:val="00765224"/>
    <w:rsid w:val="0077029A"/>
    <w:rsid w:val="007712DF"/>
    <w:rsid w:val="007742A5"/>
    <w:rsid w:val="00777D1E"/>
    <w:rsid w:val="007852B9"/>
    <w:rsid w:val="007949F8"/>
    <w:rsid w:val="00795541"/>
    <w:rsid w:val="007965CD"/>
    <w:rsid w:val="007A240B"/>
    <w:rsid w:val="007B0B57"/>
    <w:rsid w:val="007B284D"/>
    <w:rsid w:val="007B2B2D"/>
    <w:rsid w:val="007B4D46"/>
    <w:rsid w:val="007B6552"/>
    <w:rsid w:val="007C3DDE"/>
    <w:rsid w:val="007C54BA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1466D"/>
    <w:rsid w:val="008212AD"/>
    <w:rsid w:val="00821438"/>
    <w:rsid w:val="0083050F"/>
    <w:rsid w:val="00833C53"/>
    <w:rsid w:val="00836BB3"/>
    <w:rsid w:val="00842E6F"/>
    <w:rsid w:val="00842FA6"/>
    <w:rsid w:val="0084493C"/>
    <w:rsid w:val="00846C08"/>
    <w:rsid w:val="00847597"/>
    <w:rsid w:val="008511BC"/>
    <w:rsid w:val="00852670"/>
    <w:rsid w:val="00854DCF"/>
    <w:rsid w:val="00861E0A"/>
    <w:rsid w:val="008644AF"/>
    <w:rsid w:val="00866372"/>
    <w:rsid w:val="00883638"/>
    <w:rsid w:val="00884933"/>
    <w:rsid w:val="00885147"/>
    <w:rsid w:val="00887724"/>
    <w:rsid w:val="008878BB"/>
    <w:rsid w:val="00891650"/>
    <w:rsid w:val="00895411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ACC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6D08"/>
    <w:rsid w:val="00907287"/>
    <w:rsid w:val="0090798B"/>
    <w:rsid w:val="009108F2"/>
    <w:rsid w:val="00915BE9"/>
    <w:rsid w:val="00916621"/>
    <w:rsid w:val="00935B38"/>
    <w:rsid w:val="009371F3"/>
    <w:rsid w:val="0094202D"/>
    <w:rsid w:val="00942E1D"/>
    <w:rsid w:val="00942FFF"/>
    <w:rsid w:val="00945ABD"/>
    <w:rsid w:val="009519DB"/>
    <w:rsid w:val="0095319B"/>
    <w:rsid w:val="009616FA"/>
    <w:rsid w:val="00961C53"/>
    <w:rsid w:val="0096257D"/>
    <w:rsid w:val="00964278"/>
    <w:rsid w:val="00974E0E"/>
    <w:rsid w:val="00977335"/>
    <w:rsid w:val="00982008"/>
    <w:rsid w:val="009828F2"/>
    <w:rsid w:val="00983704"/>
    <w:rsid w:val="00984447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7817"/>
    <w:rsid w:val="009C158F"/>
    <w:rsid w:val="009C3987"/>
    <w:rsid w:val="009C7E16"/>
    <w:rsid w:val="009D0B62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21BD9"/>
    <w:rsid w:val="00A335B0"/>
    <w:rsid w:val="00A37145"/>
    <w:rsid w:val="00A432E7"/>
    <w:rsid w:val="00A439C7"/>
    <w:rsid w:val="00A44A57"/>
    <w:rsid w:val="00A46519"/>
    <w:rsid w:val="00A53385"/>
    <w:rsid w:val="00A57054"/>
    <w:rsid w:val="00A612C3"/>
    <w:rsid w:val="00A61925"/>
    <w:rsid w:val="00A64121"/>
    <w:rsid w:val="00A656F1"/>
    <w:rsid w:val="00A66157"/>
    <w:rsid w:val="00A66C6D"/>
    <w:rsid w:val="00A72764"/>
    <w:rsid w:val="00A77058"/>
    <w:rsid w:val="00A7746D"/>
    <w:rsid w:val="00A77AB3"/>
    <w:rsid w:val="00A85414"/>
    <w:rsid w:val="00A94F94"/>
    <w:rsid w:val="00A96243"/>
    <w:rsid w:val="00AA5454"/>
    <w:rsid w:val="00AA6F79"/>
    <w:rsid w:val="00AA77EA"/>
    <w:rsid w:val="00AB2C2C"/>
    <w:rsid w:val="00AC16C2"/>
    <w:rsid w:val="00AC51CE"/>
    <w:rsid w:val="00AC5992"/>
    <w:rsid w:val="00AD0654"/>
    <w:rsid w:val="00AD1F18"/>
    <w:rsid w:val="00AD23F4"/>
    <w:rsid w:val="00AD504C"/>
    <w:rsid w:val="00AD52F2"/>
    <w:rsid w:val="00AD68CF"/>
    <w:rsid w:val="00AE3B70"/>
    <w:rsid w:val="00AE401F"/>
    <w:rsid w:val="00AF5679"/>
    <w:rsid w:val="00B00606"/>
    <w:rsid w:val="00B02ADF"/>
    <w:rsid w:val="00B0431A"/>
    <w:rsid w:val="00B05657"/>
    <w:rsid w:val="00B068C3"/>
    <w:rsid w:val="00B07148"/>
    <w:rsid w:val="00B07904"/>
    <w:rsid w:val="00B111DE"/>
    <w:rsid w:val="00B13F23"/>
    <w:rsid w:val="00B142A3"/>
    <w:rsid w:val="00B146A7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535F2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F03E0"/>
    <w:rsid w:val="00BF4CA3"/>
    <w:rsid w:val="00BF5205"/>
    <w:rsid w:val="00BF69CD"/>
    <w:rsid w:val="00C04DB2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A51B4"/>
    <w:rsid w:val="00CA692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E3695"/>
    <w:rsid w:val="00CE7CB0"/>
    <w:rsid w:val="00CF1DCB"/>
    <w:rsid w:val="00CF6734"/>
    <w:rsid w:val="00D0343C"/>
    <w:rsid w:val="00D06CCB"/>
    <w:rsid w:val="00D1119A"/>
    <w:rsid w:val="00D120B5"/>
    <w:rsid w:val="00D20A22"/>
    <w:rsid w:val="00D213F0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531A"/>
    <w:rsid w:val="00D65963"/>
    <w:rsid w:val="00D65F71"/>
    <w:rsid w:val="00D67A65"/>
    <w:rsid w:val="00D70599"/>
    <w:rsid w:val="00D7563B"/>
    <w:rsid w:val="00D75E36"/>
    <w:rsid w:val="00D823A0"/>
    <w:rsid w:val="00D84CC7"/>
    <w:rsid w:val="00D86ED2"/>
    <w:rsid w:val="00D870B0"/>
    <w:rsid w:val="00D92321"/>
    <w:rsid w:val="00D94554"/>
    <w:rsid w:val="00DA170E"/>
    <w:rsid w:val="00DA2E69"/>
    <w:rsid w:val="00DA5A56"/>
    <w:rsid w:val="00DA61B2"/>
    <w:rsid w:val="00DB0A86"/>
    <w:rsid w:val="00DB734C"/>
    <w:rsid w:val="00DD0162"/>
    <w:rsid w:val="00DD06AB"/>
    <w:rsid w:val="00DD0C93"/>
    <w:rsid w:val="00DD24E9"/>
    <w:rsid w:val="00DD2B3F"/>
    <w:rsid w:val="00DD39B7"/>
    <w:rsid w:val="00DD543F"/>
    <w:rsid w:val="00DD5CDC"/>
    <w:rsid w:val="00DE1418"/>
    <w:rsid w:val="00DE497B"/>
    <w:rsid w:val="00DE5275"/>
    <w:rsid w:val="00DE6E5A"/>
    <w:rsid w:val="00DE6F0F"/>
    <w:rsid w:val="00DF0420"/>
    <w:rsid w:val="00DF5C7E"/>
    <w:rsid w:val="00E00A96"/>
    <w:rsid w:val="00E03207"/>
    <w:rsid w:val="00E03F5C"/>
    <w:rsid w:val="00E05AFB"/>
    <w:rsid w:val="00E12944"/>
    <w:rsid w:val="00E13E55"/>
    <w:rsid w:val="00E15845"/>
    <w:rsid w:val="00E15A07"/>
    <w:rsid w:val="00E20368"/>
    <w:rsid w:val="00E24391"/>
    <w:rsid w:val="00E31F03"/>
    <w:rsid w:val="00E44F16"/>
    <w:rsid w:val="00E450BB"/>
    <w:rsid w:val="00E46EA6"/>
    <w:rsid w:val="00E607D0"/>
    <w:rsid w:val="00E66A69"/>
    <w:rsid w:val="00E671F3"/>
    <w:rsid w:val="00E71D6D"/>
    <w:rsid w:val="00E73480"/>
    <w:rsid w:val="00E742F8"/>
    <w:rsid w:val="00E77262"/>
    <w:rsid w:val="00E84A47"/>
    <w:rsid w:val="00E90CC8"/>
    <w:rsid w:val="00E9101A"/>
    <w:rsid w:val="00E91C5A"/>
    <w:rsid w:val="00E920B2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016B"/>
    <w:rsid w:val="00EC175A"/>
    <w:rsid w:val="00EC2DBF"/>
    <w:rsid w:val="00EC6A89"/>
    <w:rsid w:val="00EC7A60"/>
    <w:rsid w:val="00ED6E98"/>
    <w:rsid w:val="00EE2864"/>
    <w:rsid w:val="00EF0589"/>
    <w:rsid w:val="00EF0D39"/>
    <w:rsid w:val="00EF32C4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7395"/>
    <w:rsid w:val="00F87531"/>
    <w:rsid w:val="00F93390"/>
    <w:rsid w:val="00F95949"/>
    <w:rsid w:val="00F97C1A"/>
    <w:rsid w:val="00FA7CE9"/>
    <w:rsid w:val="00FB3B5B"/>
    <w:rsid w:val="00FB7873"/>
    <w:rsid w:val="00FC0BA6"/>
    <w:rsid w:val="00FD0DB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7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E4DF-48B9-49DD-8679-FC0D1CC0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11110</Words>
  <Characters>63333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31</cp:revision>
  <dcterms:created xsi:type="dcterms:W3CDTF">2018-08-02T06:35:00Z</dcterms:created>
  <dcterms:modified xsi:type="dcterms:W3CDTF">2018-08-09T12:57:00Z</dcterms:modified>
</cp:coreProperties>
</file>